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EC6" w:rsidRPr="00A20554" w:rsidRDefault="00B15EC6" w:rsidP="00B15EC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4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94030C" w:rsidRPr="0094030C">
        <w:rPr>
          <w:rFonts w:ascii="Arial" w:hAnsi="Arial" w:cs="Arial"/>
          <w:b/>
          <w:bCs/>
          <w:lang w:val="en-US" w:eastAsia="en-US"/>
        </w:rPr>
        <w:t>R2-1816332</w:t>
      </w:r>
    </w:p>
    <w:bookmarkEnd w:id="0"/>
    <w:p w:rsidR="00D92427" w:rsidRPr="00A20554" w:rsidRDefault="00B15EC6" w:rsidP="00B15EC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B24D18">
        <w:rPr>
          <w:rFonts w:ascii="Arial" w:hAnsi="Arial" w:cs="Arial"/>
          <w:b/>
          <w:bCs/>
          <w:lang w:val="en-US" w:eastAsia="en-US"/>
        </w:rPr>
        <w:t>Spokane, USA, 12th - 16th November 2018</w:t>
      </w:r>
      <w:r w:rsidR="00337603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CF5F01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4857BC" w:rsidRPr="00C6357E">
        <w:rPr>
          <w:rFonts w:ascii="Arial" w:hAnsi="Arial" w:cs="Arial"/>
          <w:b/>
          <w:bCs/>
          <w:lang w:val="en-US" w:eastAsia="en-US"/>
        </w:rPr>
        <w:t>R2-1814193</w:t>
      </w:r>
    </w:p>
    <w:p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583864" w:rsidRPr="00583864">
        <w:rPr>
          <w:rFonts w:ascii="Arial" w:hAnsi="Arial" w:cs="Arial"/>
          <w:b/>
          <w:bCs/>
          <w:lang w:val="en-US"/>
        </w:rPr>
        <w:t xml:space="preserve">UP </w:t>
      </w:r>
      <w:r w:rsidR="009410DC" w:rsidRPr="00583864">
        <w:rPr>
          <w:rFonts w:ascii="Arial" w:hAnsi="Arial" w:cs="Arial"/>
          <w:b/>
          <w:bCs/>
          <w:lang w:val="en-US"/>
        </w:rPr>
        <w:t>architecture</w:t>
      </w:r>
      <w:r w:rsidR="00583864" w:rsidRPr="00583864">
        <w:rPr>
          <w:rFonts w:ascii="Arial" w:hAnsi="Arial" w:cs="Arial"/>
          <w:b/>
          <w:bCs/>
          <w:lang w:val="en-US"/>
        </w:rPr>
        <w:t xml:space="preserve"> and impacts of DC handover</w:t>
      </w:r>
    </w:p>
    <w:p w:rsidR="00656311" w:rsidRPr="00003169" w:rsidRDefault="00656311" w:rsidP="00122861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>Agenda Item:</w:t>
      </w:r>
      <w:r w:rsidRPr="00003169">
        <w:rPr>
          <w:rFonts w:ascii="Arial" w:hAnsi="Arial" w:cs="Arial"/>
          <w:b/>
          <w:bCs/>
          <w:lang w:val="en-US"/>
        </w:rPr>
        <w:tab/>
      </w:r>
      <w:r w:rsidR="00550E82" w:rsidRPr="00122861">
        <w:rPr>
          <w:rFonts w:ascii="Arial" w:hAnsi="Arial" w:cs="Arial"/>
          <w:b/>
          <w:bCs/>
          <w:lang w:val="en-US"/>
        </w:rPr>
        <w:t>12.3.2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:rsidR="00E228AA" w:rsidRDefault="0088578C" w:rsidP="00893B96">
      <w:pPr>
        <w:rPr>
          <w:bCs/>
          <w:szCs w:val="22"/>
        </w:rPr>
      </w:pPr>
      <w:r>
        <w:rPr>
          <w:bCs/>
          <w:szCs w:val="22"/>
        </w:rPr>
        <w:t xml:space="preserve">According to the </w:t>
      </w:r>
      <w:r w:rsidR="008640F0">
        <w:rPr>
          <w:bCs/>
          <w:szCs w:val="22"/>
        </w:rPr>
        <w:t>WID</w:t>
      </w:r>
      <w:r w:rsidR="001633D0">
        <w:rPr>
          <w:bCs/>
          <w:szCs w:val="22"/>
        </w:rPr>
        <w:t xml:space="preserve"> </w:t>
      </w:r>
      <w:r w:rsidR="001633D0">
        <w:rPr>
          <w:rFonts w:hint="eastAsia"/>
          <w:bCs/>
          <w:szCs w:val="22"/>
        </w:rPr>
        <w:t>[</w:t>
      </w:r>
      <w:r w:rsidR="001633D0">
        <w:rPr>
          <w:bCs/>
          <w:szCs w:val="22"/>
        </w:rPr>
        <w:t>1</w:t>
      </w:r>
      <w:r w:rsidR="001633D0">
        <w:rPr>
          <w:rFonts w:hint="eastAsia"/>
          <w:bCs/>
          <w:szCs w:val="22"/>
        </w:rPr>
        <w:t>]</w:t>
      </w:r>
      <w:r w:rsidR="008640F0">
        <w:rPr>
          <w:bCs/>
          <w:szCs w:val="22"/>
        </w:rPr>
        <w:t xml:space="preserve"> of the </w:t>
      </w:r>
      <w:proofErr w:type="spellStart"/>
      <w:r w:rsidR="00EE7AE4">
        <w:rPr>
          <w:bCs/>
          <w:szCs w:val="22"/>
        </w:rPr>
        <w:t>e</w:t>
      </w:r>
      <w:r w:rsidR="008640F0">
        <w:rPr>
          <w:bCs/>
          <w:szCs w:val="22"/>
        </w:rPr>
        <w:t>FeMob</w:t>
      </w:r>
      <w:proofErr w:type="spellEnd"/>
      <w:r w:rsidR="008640F0">
        <w:rPr>
          <w:bCs/>
          <w:szCs w:val="22"/>
        </w:rPr>
        <w:t xml:space="preserve">, one major objective is to reduce the </w:t>
      </w:r>
      <w:r w:rsidR="00956E24">
        <w:rPr>
          <w:bCs/>
          <w:szCs w:val="22"/>
        </w:rPr>
        <w:t>handover interruption time</w:t>
      </w:r>
      <w:r w:rsidR="00CA349B">
        <w:rPr>
          <w:bCs/>
          <w:szCs w:val="22"/>
        </w:rPr>
        <w:t xml:space="preserve"> to 0ms</w:t>
      </w:r>
      <w:r w:rsidR="006225B1">
        <w:rPr>
          <w:bCs/>
          <w:szCs w:val="22"/>
        </w:rPr>
        <w:t>.</w:t>
      </w:r>
      <w:r w:rsidR="00396E3E">
        <w:rPr>
          <w:bCs/>
          <w:szCs w:val="22"/>
        </w:rPr>
        <w:t xml:space="preserve"> </w:t>
      </w:r>
      <w:r w:rsidR="00E228AA">
        <w:rPr>
          <w:bCs/>
          <w:szCs w:val="22"/>
        </w:rPr>
        <w:t>According to the discussion in the RAN2#103bis meeting, RAN2 achieved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25F1" w:rsidTr="00C925F1">
        <w:tc>
          <w:tcPr>
            <w:tcW w:w="9629" w:type="dxa"/>
          </w:tcPr>
          <w:p w:rsidR="00C925F1" w:rsidRPr="00CB5AF1" w:rsidRDefault="00C925F1" w:rsidP="00C925F1">
            <w:pPr>
              <w:pStyle w:val="Doc-text2"/>
              <w:rPr>
                <w:b/>
              </w:rPr>
            </w:pPr>
            <w:r w:rsidRPr="00CB5AF1">
              <w:rPr>
                <w:b/>
              </w:rPr>
              <w:t>=&gt;</w:t>
            </w:r>
            <w:r w:rsidRPr="00CB5AF1">
              <w:rPr>
                <w:b/>
              </w:rPr>
              <w:tab/>
              <w:t>Use the protocol stack comparison in this contribution as baseline for further discussions between the split bearer and non-split bearer solutions.</w:t>
            </w:r>
          </w:p>
          <w:p w:rsidR="00C925F1" w:rsidRPr="00CB5AF1" w:rsidRDefault="00C925F1" w:rsidP="00C925F1">
            <w:pPr>
              <w:pStyle w:val="Doc-text2"/>
              <w:rPr>
                <w:b/>
              </w:rPr>
            </w:pPr>
            <w:r w:rsidRPr="00CB5AF1">
              <w:rPr>
                <w:b/>
              </w:rPr>
              <w:t>=&gt;</w:t>
            </w:r>
            <w:r w:rsidRPr="00CB5AF1">
              <w:rPr>
                <w:b/>
              </w:rPr>
              <w:tab/>
              <w:t>We should discuss the security key aspects more when we discuss the details of the solutions.</w:t>
            </w:r>
          </w:p>
          <w:p w:rsidR="00C925F1" w:rsidRPr="00CB5AF1" w:rsidRDefault="00C925F1" w:rsidP="00C925F1">
            <w:pPr>
              <w:pStyle w:val="Doc-text2"/>
              <w:rPr>
                <w:b/>
              </w:rPr>
            </w:pPr>
            <w:r w:rsidRPr="00CB5AF1">
              <w:rPr>
                <w:b/>
              </w:rPr>
              <w:t>=&gt;</w:t>
            </w:r>
            <w:r w:rsidRPr="00CB5AF1">
              <w:rPr>
                <w:b/>
              </w:rPr>
              <w:tab/>
              <w:t>Consider how to do reordering in non-split case</w:t>
            </w:r>
          </w:p>
          <w:p w:rsidR="00C925F1" w:rsidRPr="00CB5AF1" w:rsidRDefault="00C925F1" w:rsidP="00C925F1">
            <w:pPr>
              <w:pStyle w:val="Doc-text2"/>
              <w:rPr>
                <w:b/>
              </w:rPr>
            </w:pPr>
            <w:r w:rsidRPr="00CB5AF1">
              <w:rPr>
                <w:b/>
              </w:rPr>
              <w:t>=&gt;</w:t>
            </w:r>
            <w:r w:rsidRPr="00CB5AF1">
              <w:rPr>
                <w:b/>
              </w:rPr>
              <w:tab/>
              <w:t>FFS whether single or dual RRC (and e.g. whether we have 1 or 2 S1-C connections) is considered (S1-C would affect also RAN3)</w:t>
            </w:r>
          </w:p>
          <w:p w:rsidR="00C925F1" w:rsidRPr="00DC73E3" w:rsidRDefault="00C925F1" w:rsidP="00DC73E3">
            <w:pPr>
              <w:pStyle w:val="Doc-text2"/>
              <w:rPr>
                <w:b/>
              </w:rPr>
            </w:pPr>
            <w:r w:rsidRPr="00CB5AF1">
              <w:rPr>
                <w:b/>
              </w:rPr>
              <w:t>=&gt;</w:t>
            </w:r>
            <w:r w:rsidRPr="00CB5AF1">
              <w:rPr>
                <w:b/>
              </w:rPr>
              <w:tab/>
              <w:t>FFS how duplication is considered (depending on solution details)</w:t>
            </w:r>
          </w:p>
        </w:tc>
      </w:tr>
    </w:tbl>
    <w:p w:rsidR="00437874" w:rsidRPr="00463C46" w:rsidRDefault="00396E3E" w:rsidP="00893B96">
      <w:pPr>
        <w:rPr>
          <w:bCs/>
          <w:szCs w:val="22"/>
        </w:rPr>
      </w:pPr>
      <w:r>
        <w:rPr>
          <w:bCs/>
          <w:szCs w:val="22"/>
        </w:rPr>
        <w:t>In this contribution, we propose a DC architecture based solution</w:t>
      </w:r>
      <w:r w:rsidR="00996B69">
        <w:rPr>
          <w:bCs/>
          <w:szCs w:val="22"/>
        </w:rPr>
        <w:t xml:space="preserve"> (i.e. split bearer)</w:t>
      </w:r>
      <w:r>
        <w:rPr>
          <w:bCs/>
          <w:szCs w:val="22"/>
        </w:rPr>
        <w:t xml:space="preserve"> to reduce the handover interruption</w:t>
      </w:r>
      <w:r w:rsidR="00E912C3">
        <w:rPr>
          <w:bCs/>
          <w:szCs w:val="22"/>
        </w:rPr>
        <w:t xml:space="preserve">, and the contribution has some specific analysis on the user plane impacts of DC handover. </w:t>
      </w:r>
    </w:p>
    <w:p w:rsidR="00D828AF" w:rsidRPr="00D828AF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</w:p>
    <w:p w:rsidR="0097206E" w:rsidRDefault="00D73BCE" w:rsidP="0097206E">
      <w:pPr>
        <w:keepNext/>
        <w:jc w:val="center"/>
      </w:pPr>
      <w:r>
        <w:object w:dxaOrig="12886" w:dyaOrig="9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2pt;height:280.5pt" o:ole="">
            <v:imagedata r:id="rId8" o:title=""/>
          </v:shape>
          <o:OLEObject Type="Embed" ProgID="Visio.Drawing.15" ShapeID="_x0000_i1025" DrawAspect="Content" ObjectID="_1602668570" r:id="rId9"/>
        </w:object>
      </w:r>
    </w:p>
    <w:p w:rsidR="00D828AF" w:rsidRPr="0097206E" w:rsidRDefault="0097206E" w:rsidP="0097206E">
      <w:pPr>
        <w:pStyle w:val="Caption"/>
        <w:jc w:val="center"/>
        <w:rPr>
          <w:bCs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6A2DCD">
        <w:t>General architecture of split bearer handover</w:t>
      </w:r>
    </w:p>
    <w:p w:rsidR="00D828AF" w:rsidRDefault="0087059E" w:rsidP="00D828AF">
      <w:pPr>
        <w:rPr>
          <w:bCs/>
          <w:szCs w:val="22"/>
        </w:rPr>
      </w:pPr>
      <w:r>
        <w:rPr>
          <w:bCs/>
          <w:szCs w:val="22"/>
        </w:rPr>
        <w:lastRenderedPageBreak/>
        <w:t>According to the figure give above, the</w:t>
      </w:r>
      <w:r w:rsidR="001C2532">
        <w:rPr>
          <w:bCs/>
          <w:szCs w:val="22"/>
        </w:rPr>
        <w:t xml:space="preserve"> user plane procedure of the split bearer handover could be divided into the</w:t>
      </w:r>
      <w:r w:rsidR="00D828AF">
        <w:rPr>
          <w:bCs/>
          <w:szCs w:val="22"/>
        </w:rPr>
        <w:t xml:space="preserve"> </w:t>
      </w:r>
      <w:r w:rsidR="001C2532">
        <w:rPr>
          <w:bCs/>
          <w:szCs w:val="22"/>
        </w:rPr>
        <w:t>following two steps:</w:t>
      </w:r>
    </w:p>
    <w:p w:rsidR="001C2532" w:rsidRPr="008463E1" w:rsidRDefault="002D435F" w:rsidP="008463E1">
      <w:pPr>
        <w:pStyle w:val="ListParagraph"/>
        <w:numPr>
          <w:ilvl w:val="0"/>
          <w:numId w:val="44"/>
        </w:numPr>
        <w:ind w:firstLineChars="0"/>
        <w:rPr>
          <w:bCs/>
          <w:szCs w:val="22"/>
        </w:rPr>
      </w:pPr>
      <w:r w:rsidRPr="008463E1">
        <w:rPr>
          <w:bCs/>
          <w:szCs w:val="22"/>
        </w:rPr>
        <w:t xml:space="preserve">Step 1: </w:t>
      </w:r>
      <w:r w:rsidR="00DE51A9" w:rsidRPr="008463E1">
        <w:rPr>
          <w:bCs/>
          <w:szCs w:val="22"/>
        </w:rPr>
        <w:t xml:space="preserve">Addition of the target </w:t>
      </w:r>
      <w:r w:rsidR="0079708F" w:rsidRPr="008463E1">
        <w:rPr>
          <w:bCs/>
          <w:szCs w:val="22"/>
        </w:rPr>
        <w:t>leg</w:t>
      </w:r>
      <w:r w:rsidR="00AA72ED" w:rsidRPr="008463E1">
        <w:rPr>
          <w:bCs/>
          <w:szCs w:val="22"/>
        </w:rPr>
        <w:t xml:space="preserve"> (e.g. MCG bearer to </w:t>
      </w:r>
      <w:r w:rsidR="003A622C" w:rsidRPr="008463E1">
        <w:rPr>
          <w:bCs/>
          <w:szCs w:val="22"/>
        </w:rPr>
        <w:t xml:space="preserve">MCG </w:t>
      </w:r>
      <w:r w:rsidR="00AA72ED" w:rsidRPr="008463E1">
        <w:rPr>
          <w:bCs/>
          <w:szCs w:val="22"/>
        </w:rPr>
        <w:t>split bear change)</w:t>
      </w:r>
      <w:r w:rsidR="0047353E" w:rsidRPr="008463E1">
        <w:rPr>
          <w:bCs/>
          <w:szCs w:val="22"/>
        </w:rPr>
        <w:t xml:space="preserve"> at the reception of the handover command.</w:t>
      </w:r>
    </w:p>
    <w:p w:rsidR="005311E4" w:rsidRPr="008463E1" w:rsidRDefault="005311E4" w:rsidP="008463E1">
      <w:pPr>
        <w:pStyle w:val="ListParagraph"/>
        <w:numPr>
          <w:ilvl w:val="0"/>
          <w:numId w:val="44"/>
        </w:numPr>
        <w:ind w:firstLineChars="0"/>
        <w:rPr>
          <w:bCs/>
          <w:szCs w:val="22"/>
        </w:rPr>
      </w:pPr>
      <w:r w:rsidRPr="008463E1">
        <w:rPr>
          <w:bCs/>
          <w:szCs w:val="22"/>
        </w:rPr>
        <w:t>Step 2</w:t>
      </w:r>
      <w:r w:rsidR="00B5796A" w:rsidRPr="008463E1">
        <w:rPr>
          <w:bCs/>
          <w:szCs w:val="22"/>
        </w:rPr>
        <w:t xml:space="preserve">: </w:t>
      </w:r>
      <w:r w:rsidR="003A622C" w:rsidRPr="008463E1">
        <w:rPr>
          <w:bCs/>
          <w:szCs w:val="22"/>
        </w:rPr>
        <w:t xml:space="preserve">Release of the source leg (e.g. MCG split bearer to MCG bear change) at </w:t>
      </w:r>
      <w:r w:rsidR="00152005" w:rsidRPr="008463E1">
        <w:rPr>
          <w:bCs/>
          <w:szCs w:val="22"/>
        </w:rPr>
        <w:t>handover completion.</w:t>
      </w:r>
    </w:p>
    <w:p w:rsidR="000D0CDA" w:rsidRPr="00D828AF" w:rsidRDefault="00B52F6A" w:rsidP="00D828AF">
      <w:pPr>
        <w:rPr>
          <w:bCs/>
          <w:szCs w:val="22"/>
        </w:rPr>
      </w:pPr>
      <w:r>
        <w:rPr>
          <w:bCs/>
          <w:szCs w:val="22"/>
        </w:rPr>
        <w:t xml:space="preserve">In the following paper, we discuss the detailed UE behaviours of the </w:t>
      </w:r>
      <w:r w:rsidR="00FB2FC9">
        <w:rPr>
          <w:bCs/>
          <w:szCs w:val="22"/>
        </w:rPr>
        <w:t xml:space="preserve">corresponding </w:t>
      </w:r>
      <w:r>
        <w:rPr>
          <w:bCs/>
          <w:szCs w:val="22"/>
        </w:rPr>
        <w:t>user plane</w:t>
      </w:r>
      <w:r w:rsidR="00FB2FC9">
        <w:rPr>
          <w:bCs/>
          <w:szCs w:val="22"/>
        </w:rPr>
        <w:t xml:space="preserve"> entities.</w:t>
      </w:r>
    </w:p>
    <w:p w:rsidR="0099303E" w:rsidRDefault="00447628" w:rsidP="00D818E2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 w:rsidRPr="008463E1">
        <w:rPr>
          <w:bCs/>
          <w:szCs w:val="22"/>
        </w:rPr>
        <w:t>Step 1: Addition of the target leg</w:t>
      </w:r>
    </w:p>
    <w:p w:rsidR="001E087E" w:rsidRDefault="001E087E" w:rsidP="00C958FD">
      <w:pPr>
        <w:keepNext/>
      </w:pPr>
      <w:r>
        <w:t xml:space="preserve">At the reception of the handover command, the UE </w:t>
      </w:r>
      <w:r w:rsidR="00515245">
        <w:t>behaviours</w:t>
      </w:r>
      <w:r>
        <w:t xml:space="preserve"> include:</w:t>
      </w:r>
    </w:p>
    <w:p w:rsidR="001E087E" w:rsidRDefault="00093363" w:rsidP="007264D1">
      <w:pPr>
        <w:pStyle w:val="ListParagraph"/>
        <w:keepNext/>
        <w:numPr>
          <w:ilvl w:val="0"/>
          <w:numId w:val="45"/>
        </w:numPr>
        <w:ind w:firstLineChars="0"/>
      </w:pPr>
      <w:r>
        <w:t xml:space="preserve">The DRB adds </w:t>
      </w:r>
      <w:bookmarkStart w:id="2" w:name="_GoBack"/>
      <w:bookmarkEnd w:id="2"/>
      <w:r>
        <w:t>the additional leg</w:t>
      </w:r>
      <w:r w:rsidR="00D44CAB">
        <w:t xml:space="preserve"> (e.g. RLC </w:t>
      </w:r>
      <w:r w:rsidR="000D5217">
        <w:t xml:space="preserve">entity </w:t>
      </w:r>
      <w:r w:rsidR="00D44CAB">
        <w:t>and MAC entity)</w:t>
      </w:r>
      <w:r w:rsidR="00FA7553">
        <w:t>.</w:t>
      </w:r>
    </w:p>
    <w:p w:rsidR="00FA7553" w:rsidRDefault="00FA7553" w:rsidP="007264D1">
      <w:pPr>
        <w:pStyle w:val="ListParagraph"/>
        <w:keepNext/>
        <w:numPr>
          <w:ilvl w:val="0"/>
          <w:numId w:val="45"/>
        </w:numPr>
        <w:ind w:firstLineChars="0"/>
      </w:pPr>
      <w:r>
        <w:t xml:space="preserve">The PDCP entity creates </w:t>
      </w:r>
      <w:r w:rsidR="00D941C1">
        <w:t xml:space="preserve">the </w:t>
      </w:r>
      <w:r w:rsidR="00925901">
        <w:t>target security context</w:t>
      </w:r>
      <w:r w:rsidR="001F5894">
        <w:t xml:space="preserve"> based on the target security key</w:t>
      </w:r>
      <w:r w:rsidR="0050105E">
        <w:t xml:space="preserve"> and algorithm</w:t>
      </w:r>
      <w:r w:rsidR="00903DB0">
        <w:t xml:space="preserve">, and stores both the </w:t>
      </w:r>
      <w:r w:rsidR="00B0037B">
        <w:t>source security context and the target security context.</w:t>
      </w:r>
    </w:p>
    <w:p w:rsidR="004A032B" w:rsidRDefault="004A032B" w:rsidP="007264D1">
      <w:pPr>
        <w:pStyle w:val="ListParagraph"/>
        <w:keepNext/>
        <w:numPr>
          <w:ilvl w:val="0"/>
          <w:numId w:val="45"/>
        </w:numPr>
        <w:ind w:firstLineChars="0"/>
      </w:pPr>
      <w:r>
        <w:t>For DL data reception</w:t>
      </w:r>
      <w:r w:rsidR="00AB45A1">
        <w:t xml:space="preserve">, </w:t>
      </w:r>
      <w:r w:rsidR="00CB3CB6">
        <w:t xml:space="preserve">the </w:t>
      </w:r>
      <w:r w:rsidR="00A46D2A">
        <w:t>receiving PDCP entity</w:t>
      </w:r>
      <w:r w:rsidR="00CB3CB6">
        <w:t xml:space="preserve"> deciphers the PDCP </w:t>
      </w:r>
      <w:r w:rsidR="00D80F61">
        <w:t>SDU</w:t>
      </w:r>
      <w:r w:rsidR="00CB3CB6">
        <w:t xml:space="preserve"> by using the security context (i.e. either the source or the target) indicated in </w:t>
      </w:r>
      <w:r w:rsidR="00AB45A1">
        <w:t>the PDCP header</w:t>
      </w:r>
      <w:r w:rsidR="00E22434">
        <w:t>.</w:t>
      </w:r>
    </w:p>
    <w:p w:rsidR="003E1EEE" w:rsidRDefault="003E1EEE" w:rsidP="007264D1">
      <w:pPr>
        <w:pStyle w:val="ListParagraph"/>
        <w:keepNext/>
        <w:numPr>
          <w:ilvl w:val="0"/>
          <w:numId w:val="45"/>
        </w:numPr>
        <w:ind w:firstLineChars="0"/>
      </w:pPr>
      <w:r>
        <w:t>For DL data reception,</w:t>
      </w:r>
      <w:r w:rsidR="00952984">
        <w:t xml:space="preserve"> the PDCP entity reorders the </w:t>
      </w:r>
      <w:r w:rsidR="00214B50">
        <w:t xml:space="preserve">received PDCP PDU based on the </w:t>
      </w:r>
      <w:r w:rsidR="00E6318B">
        <w:t xml:space="preserve">legacy </w:t>
      </w:r>
      <w:r w:rsidR="00214B50">
        <w:t>reordering window.</w:t>
      </w:r>
    </w:p>
    <w:p w:rsidR="007C0252" w:rsidRDefault="007C0252" w:rsidP="007264D1">
      <w:pPr>
        <w:pStyle w:val="ListParagraph"/>
        <w:keepNext/>
        <w:numPr>
          <w:ilvl w:val="0"/>
          <w:numId w:val="45"/>
        </w:numPr>
        <w:ind w:firstLineChars="0"/>
      </w:pPr>
      <w:r>
        <w:t xml:space="preserve">For UL data transmission, the </w:t>
      </w:r>
      <w:r w:rsidR="00DA3A25">
        <w:t xml:space="preserve">transmitting </w:t>
      </w:r>
      <w:r>
        <w:t>PDCP entity uses the source security context</w:t>
      </w:r>
      <w:r w:rsidR="007376DD">
        <w:t xml:space="preserve"> to cypher the PDCP SDU</w:t>
      </w:r>
      <w:r w:rsidR="00310F7C">
        <w:t xml:space="preserve">, and </w:t>
      </w:r>
      <w:r w:rsidR="003E0886">
        <w:t xml:space="preserve">the PDCP header indicates that the </w:t>
      </w:r>
      <w:r w:rsidR="00307DEF">
        <w:t>source security context is used</w:t>
      </w:r>
      <w:r>
        <w:t>.</w:t>
      </w:r>
    </w:p>
    <w:p w:rsidR="00392B6C" w:rsidRDefault="00392B6C" w:rsidP="007264D1">
      <w:pPr>
        <w:pStyle w:val="ListParagraph"/>
        <w:keepNext/>
        <w:numPr>
          <w:ilvl w:val="0"/>
          <w:numId w:val="45"/>
        </w:numPr>
        <w:ind w:firstLineChars="0"/>
      </w:pPr>
      <w:r>
        <w:t xml:space="preserve">The PDCP duplication </w:t>
      </w:r>
      <w:r w:rsidR="00C04425">
        <w:t>for both UL and DL</w:t>
      </w:r>
      <w:r w:rsidR="008948ED">
        <w:t xml:space="preserve"> </w:t>
      </w:r>
      <w:r>
        <w:t>can be reused without extra specification impacts.</w:t>
      </w:r>
    </w:p>
    <w:p w:rsidR="00113975" w:rsidRDefault="00113975" w:rsidP="001D7B32">
      <w:pPr>
        <w:rPr>
          <w:lang w:eastAsia="x-none"/>
        </w:rPr>
      </w:pPr>
    </w:p>
    <w:p w:rsidR="00572982" w:rsidRDefault="0050653B" w:rsidP="00572982">
      <w:pPr>
        <w:keepNext/>
      </w:pPr>
      <w:r>
        <w:t>A</w:t>
      </w:r>
      <w:r w:rsidR="00BA20DC">
        <w:t>fter</w:t>
      </w:r>
      <w:r w:rsidR="00572982">
        <w:t xml:space="preserve"> the </w:t>
      </w:r>
      <w:r w:rsidR="00DF582F">
        <w:t>transmission</w:t>
      </w:r>
      <w:r w:rsidR="00572982">
        <w:t xml:space="preserve"> of the handover command, the source node behaviours include:</w:t>
      </w:r>
    </w:p>
    <w:p w:rsidR="00572982" w:rsidRDefault="00055A38" w:rsidP="00C91935">
      <w:pPr>
        <w:pStyle w:val="ListParagraph"/>
        <w:numPr>
          <w:ilvl w:val="0"/>
          <w:numId w:val="46"/>
        </w:numPr>
        <w:ind w:firstLineChars="0"/>
        <w:rPr>
          <w:lang w:eastAsia="x-none"/>
        </w:rPr>
      </w:pPr>
      <w:r>
        <w:rPr>
          <w:lang w:eastAsia="x-none"/>
        </w:rPr>
        <w:t>For DL data transmission, t</w:t>
      </w:r>
      <w:r w:rsidR="002C72AD">
        <w:rPr>
          <w:lang w:eastAsia="x-none"/>
        </w:rPr>
        <w:t>he source node f</w:t>
      </w:r>
      <w:r w:rsidR="006B4E8B">
        <w:rPr>
          <w:lang w:eastAsia="x-none"/>
        </w:rPr>
        <w:t>orward</w:t>
      </w:r>
      <w:r w:rsidR="002C72AD">
        <w:rPr>
          <w:lang w:eastAsia="x-none"/>
        </w:rPr>
        <w:t>s</w:t>
      </w:r>
      <w:r w:rsidR="006B4E8B">
        <w:rPr>
          <w:lang w:eastAsia="x-none"/>
        </w:rPr>
        <w:t xml:space="preserve"> the </w:t>
      </w:r>
      <w:r w:rsidR="00194A3A">
        <w:rPr>
          <w:lang w:eastAsia="x-none"/>
        </w:rPr>
        <w:t>PDCP PDU to the target node</w:t>
      </w:r>
      <w:r w:rsidR="003D3CFE">
        <w:rPr>
          <w:lang w:eastAsia="x-none"/>
        </w:rPr>
        <w:t xml:space="preserve"> via a split bearer </w:t>
      </w:r>
      <w:r w:rsidR="00B42419">
        <w:rPr>
          <w:lang w:eastAsia="x-none"/>
        </w:rPr>
        <w:t xml:space="preserve">GTP-U </w:t>
      </w:r>
      <w:r w:rsidR="003D3CFE">
        <w:rPr>
          <w:lang w:eastAsia="x-none"/>
        </w:rPr>
        <w:t>tunnel.</w:t>
      </w:r>
    </w:p>
    <w:p w:rsidR="00833344" w:rsidRDefault="00055A38" w:rsidP="00C91935">
      <w:pPr>
        <w:pStyle w:val="ListParagraph"/>
        <w:numPr>
          <w:ilvl w:val="0"/>
          <w:numId w:val="46"/>
        </w:numPr>
        <w:ind w:firstLineChars="0"/>
        <w:rPr>
          <w:lang w:eastAsia="x-none"/>
        </w:rPr>
      </w:pPr>
      <w:r>
        <w:rPr>
          <w:lang w:eastAsia="x-none"/>
        </w:rPr>
        <w:t xml:space="preserve">For DL data transmission, </w:t>
      </w:r>
      <w:r w:rsidR="000D3261">
        <w:rPr>
          <w:rFonts w:eastAsiaTheme="minorEastAsia" w:hint="eastAsia"/>
          <w:lang w:eastAsia="zh-CN"/>
        </w:rPr>
        <w:t>t</w:t>
      </w:r>
      <w:r w:rsidR="002C20E8">
        <w:rPr>
          <w:lang w:eastAsia="x-none"/>
        </w:rPr>
        <w:t xml:space="preserve">he </w:t>
      </w:r>
      <w:r w:rsidR="00E76F92">
        <w:rPr>
          <w:lang w:eastAsia="x-none"/>
        </w:rPr>
        <w:t xml:space="preserve">PDCP PDU forwarded to the target node </w:t>
      </w:r>
      <w:r w:rsidR="001F702E">
        <w:rPr>
          <w:lang w:eastAsia="x-none"/>
        </w:rPr>
        <w:t>is cyphered via the source security context.</w:t>
      </w:r>
    </w:p>
    <w:p w:rsidR="00593B60" w:rsidRDefault="00055A38" w:rsidP="00C91935">
      <w:pPr>
        <w:pStyle w:val="ListParagraph"/>
        <w:numPr>
          <w:ilvl w:val="0"/>
          <w:numId w:val="46"/>
        </w:numPr>
        <w:ind w:firstLineChars="0"/>
        <w:rPr>
          <w:lang w:eastAsia="x-none"/>
        </w:rPr>
      </w:pPr>
      <w:r>
        <w:rPr>
          <w:lang w:eastAsia="x-none"/>
        </w:rPr>
        <w:t xml:space="preserve">For DL data transmission, </w:t>
      </w:r>
      <w:r w:rsidR="000D3261">
        <w:rPr>
          <w:lang w:eastAsia="x-none"/>
        </w:rPr>
        <w:t>t</w:t>
      </w:r>
      <w:r w:rsidR="00081A9A">
        <w:rPr>
          <w:lang w:eastAsia="x-none"/>
        </w:rPr>
        <w:t xml:space="preserve">he PDCP header indicates that the source </w:t>
      </w:r>
      <w:r w:rsidR="00917E98">
        <w:rPr>
          <w:lang w:eastAsia="x-none"/>
        </w:rPr>
        <w:t>security context</w:t>
      </w:r>
      <w:r w:rsidR="00081A9A">
        <w:rPr>
          <w:lang w:eastAsia="x-none"/>
        </w:rPr>
        <w:t xml:space="preserve"> is used</w:t>
      </w:r>
      <w:r w:rsidR="004D0786">
        <w:rPr>
          <w:lang w:eastAsia="x-none"/>
        </w:rPr>
        <w:t>.</w:t>
      </w:r>
    </w:p>
    <w:p w:rsidR="002873E6" w:rsidRDefault="00FD13DC" w:rsidP="00C91935">
      <w:pPr>
        <w:pStyle w:val="ListParagraph"/>
        <w:numPr>
          <w:ilvl w:val="0"/>
          <w:numId w:val="46"/>
        </w:numPr>
        <w:ind w:firstLineChars="0"/>
        <w:rPr>
          <w:lang w:eastAsia="x-none"/>
        </w:rPr>
      </w:pPr>
      <w:r>
        <w:rPr>
          <w:lang w:eastAsia="x-none"/>
        </w:rPr>
        <w:t>For DL data transmission, t</w:t>
      </w:r>
      <w:r w:rsidR="002873E6">
        <w:rPr>
          <w:lang w:eastAsia="x-none"/>
        </w:rPr>
        <w:t xml:space="preserve">he </w:t>
      </w:r>
      <w:r w:rsidR="008C5302">
        <w:rPr>
          <w:lang w:eastAsia="x-none"/>
        </w:rPr>
        <w:t>source nod</w:t>
      </w:r>
      <w:r w:rsidR="00930632">
        <w:rPr>
          <w:lang w:eastAsia="x-none"/>
        </w:rPr>
        <w:t xml:space="preserve">e can also forward the PDCP SDU to </w:t>
      </w:r>
      <w:r w:rsidR="000C58AA">
        <w:rPr>
          <w:lang w:eastAsia="x-none"/>
        </w:rPr>
        <w:t xml:space="preserve">the target node via </w:t>
      </w:r>
      <w:r w:rsidR="009F0EA0">
        <w:rPr>
          <w:lang w:eastAsia="x-none"/>
        </w:rPr>
        <w:t>a</w:t>
      </w:r>
      <w:r w:rsidR="00930632">
        <w:rPr>
          <w:lang w:eastAsia="x-none"/>
        </w:rPr>
        <w:t xml:space="preserve"> </w:t>
      </w:r>
      <w:r w:rsidR="00BB30A7">
        <w:rPr>
          <w:lang w:eastAsia="x-none"/>
        </w:rPr>
        <w:t xml:space="preserve">legacy </w:t>
      </w:r>
      <w:r w:rsidR="000C431F">
        <w:rPr>
          <w:lang w:eastAsia="x-none"/>
        </w:rPr>
        <w:t>data forwarding tunnel.</w:t>
      </w:r>
    </w:p>
    <w:p w:rsidR="007861FF" w:rsidRDefault="007861FF" w:rsidP="00C91935">
      <w:pPr>
        <w:pStyle w:val="ListParagraph"/>
        <w:numPr>
          <w:ilvl w:val="0"/>
          <w:numId w:val="46"/>
        </w:numPr>
        <w:ind w:firstLineChars="0"/>
        <w:rPr>
          <w:lang w:eastAsia="x-none"/>
        </w:rPr>
      </w:pPr>
      <w:r>
        <w:rPr>
          <w:lang w:eastAsia="x-none"/>
        </w:rPr>
        <w:t xml:space="preserve">For UL data reception, </w:t>
      </w:r>
      <w:r w:rsidR="006F1F89">
        <w:t>the PDCP entity reorders the received PDCP PDU based on the legacy reordering window.</w:t>
      </w:r>
    </w:p>
    <w:p w:rsidR="00E57C83" w:rsidRDefault="00E57C83" w:rsidP="00E57C83">
      <w:pPr>
        <w:pStyle w:val="ListParagraph"/>
        <w:keepNext/>
        <w:numPr>
          <w:ilvl w:val="0"/>
          <w:numId w:val="46"/>
        </w:numPr>
        <w:ind w:firstLineChars="0"/>
      </w:pPr>
      <w:r>
        <w:t>The PDCP duplication for both UL and DL can be reused without extra specification impacts.</w:t>
      </w:r>
    </w:p>
    <w:p w:rsidR="00C958FD" w:rsidRDefault="00C958FD" w:rsidP="001D7B32">
      <w:pPr>
        <w:rPr>
          <w:lang w:eastAsia="x-none"/>
        </w:rPr>
      </w:pPr>
    </w:p>
    <w:p w:rsidR="00483CC0" w:rsidRDefault="00483CC0" w:rsidP="00483CC0">
      <w:pPr>
        <w:keepNext/>
      </w:pPr>
      <w:r>
        <w:t>After the transmission of the handover command</w:t>
      </w:r>
      <w:r w:rsidR="005A3913">
        <w:t xml:space="preserve"> or after the handover preparation</w:t>
      </w:r>
      <w:r>
        <w:t xml:space="preserve">, the </w:t>
      </w:r>
      <w:r w:rsidR="00630902">
        <w:t>target</w:t>
      </w:r>
      <w:r>
        <w:t xml:space="preserve"> node behaviours include:</w:t>
      </w:r>
    </w:p>
    <w:p w:rsidR="00483CC0" w:rsidRDefault="005E0B95" w:rsidP="00CB3CB6">
      <w:pPr>
        <w:pStyle w:val="ListParagraph"/>
        <w:numPr>
          <w:ilvl w:val="0"/>
          <w:numId w:val="47"/>
        </w:numPr>
        <w:ind w:firstLineChars="0"/>
        <w:rPr>
          <w:lang w:eastAsia="x-none"/>
        </w:rPr>
      </w:pPr>
      <w:r>
        <w:rPr>
          <w:lang w:eastAsia="x-none"/>
        </w:rPr>
        <w:t>For DL data transmission, t</w:t>
      </w:r>
      <w:r w:rsidR="00BF4996">
        <w:rPr>
          <w:lang w:eastAsia="x-none"/>
        </w:rPr>
        <w:t>he source node</w:t>
      </w:r>
      <w:r w:rsidR="00EB2471">
        <w:rPr>
          <w:lang w:eastAsia="x-none"/>
        </w:rPr>
        <w:t xml:space="preserve"> creates the corresponding PDCP </w:t>
      </w:r>
      <w:r w:rsidR="00FF2EDE">
        <w:rPr>
          <w:lang w:eastAsia="x-none"/>
        </w:rPr>
        <w:t xml:space="preserve">entity </w:t>
      </w:r>
      <w:r w:rsidR="00EB2471">
        <w:rPr>
          <w:lang w:eastAsia="x-none"/>
        </w:rPr>
        <w:t xml:space="preserve">and RLC </w:t>
      </w:r>
      <w:r w:rsidR="00FF2EDE">
        <w:rPr>
          <w:lang w:eastAsia="x-none"/>
        </w:rPr>
        <w:t xml:space="preserve">entity </w:t>
      </w:r>
      <w:r w:rsidR="00EB2471">
        <w:rPr>
          <w:lang w:eastAsia="x-none"/>
        </w:rPr>
        <w:t xml:space="preserve">for the </w:t>
      </w:r>
      <w:r w:rsidR="00777B31">
        <w:rPr>
          <w:lang w:eastAsia="x-none"/>
        </w:rPr>
        <w:t>bearer</w:t>
      </w:r>
      <w:r w:rsidR="00EB2471">
        <w:rPr>
          <w:lang w:eastAsia="x-none"/>
        </w:rPr>
        <w:t>.</w:t>
      </w:r>
    </w:p>
    <w:p w:rsidR="00A3374A" w:rsidRDefault="008E7450" w:rsidP="00CB3CB6">
      <w:pPr>
        <w:pStyle w:val="ListParagraph"/>
        <w:numPr>
          <w:ilvl w:val="0"/>
          <w:numId w:val="47"/>
        </w:numPr>
        <w:ind w:firstLineChars="0"/>
        <w:rPr>
          <w:lang w:eastAsia="x-none"/>
        </w:rPr>
      </w:pPr>
      <w:r>
        <w:rPr>
          <w:lang w:eastAsia="x-none"/>
        </w:rPr>
        <w:t xml:space="preserve">For DL data transmission, </w:t>
      </w:r>
      <w:r w:rsidR="0083241F">
        <w:rPr>
          <w:lang w:eastAsia="x-none"/>
        </w:rPr>
        <w:t>i</w:t>
      </w:r>
      <w:r w:rsidR="00AC0A20">
        <w:rPr>
          <w:lang w:eastAsia="x-none"/>
        </w:rPr>
        <w:t xml:space="preserve">f the </w:t>
      </w:r>
      <w:r w:rsidR="00B72069">
        <w:rPr>
          <w:lang w:eastAsia="x-none"/>
        </w:rPr>
        <w:t xml:space="preserve">data received is via the </w:t>
      </w:r>
      <w:r w:rsidR="008C74C6">
        <w:rPr>
          <w:lang w:eastAsia="x-none"/>
        </w:rPr>
        <w:t>split bearer GTP-U tunnel, the target node sends the data directly to the corresponding RLC entity.</w:t>
      </w:r>
    </w:p>
    <w:p w:rsidR="00AC0A20" w:rsidRDefault="00901FBC" w:rsidP="00CB3CB6">
      <w:pPr>
        <w:pStyle w:val="ListParagraph"/>
        <w:numPr>
          <w:ilvl w:val="0"/>
          <w:numId w:val="47"/>
        </w:numPr>
        <w:ind w:firstLineChars="0"/>
        <w:rPr>
          <w:lang w:eastAsia="x-none"/>
        </w:rPr>
      </w:pPr>
      <w:r>
        <w:rPr>
          <w:lang w:eastAsia="x-none"/>
        </w:rPr>
        <w:t>For DL data transmission, i</w:t>
      </w:r>
      <w:r w:rsidR="00A3374A">
        <w:rPr>
          <w:lang w:eastAsia="x-none"/>
        </w:rPr>
        <w:t xml:space="preserve">f the data received is via the </w:t>
      </w:r>
      <w:r w:rsidR="00BB30A7">
        <w:rPr>
          <w:lang w:eastAsia="x-none"/>
        </w:rPr>
        <w:t xml:space="preserve">legacy </w:t>
      </w:r>
      <w:r w:rsidR="00BC7AED">
        <w:rPr>
          <w:lang w:eastAsia="x-none"/>
        </w:rPr>
        <w:t>data forwarding</w:t>
      </w:r>
      <w:r w:rsidR="00A3374A">
        <w:rPr>
          <w:lang w:eastAsia="x-none"/>
        </w:rPr>
        <w:t xml:space="preserve"> GTP-U tunnel,</w:t>
      </w:r>
      <w:r w:rsidR="002F1006">
        <w:rPr>
          <w:lang w:eastAsia="x-none"/>
        </w:rPr>
        <w:t xml:space="preserve"> the target node</w:t>
      </w:r>
      <w:r w:rsidR="00C708C8">
        <w:rPr>
          <w:lang w:eastAsia="x-none"/>
        </w:rPr>
        <w:t xml:space="preserve"> uses the corresponding PDCP entity to</w:t>
      </w:r>
      <w:r w:rsidR="00673DA3">
        <w:rPr>
          <w:lang w:eastAsia="x-none"/>
        </w:rPr>
        <w:t xml:space="preserve"> send the </w:t>
      </w:r>
      <w:r w:rsidR="009B6DD8">
        <w:rPr>
          <w:lang w:eastAsia="x-none"/>
        </w:rPr>
        <w:t xml:space="preserve">PDCP SDU by using the </w:t>
      </w:r>
      <w:r w:rsidR="00FA2FF6">
        <w:rPr>
          <w:lang w:eastAsia="x-none"/>
        </w:rPr>
        <w:t>PDCP SN as indicated for the forwarded PDCP SDU.</w:t>
      </w:r>
    </w:p>
    <w:p w:rsidR="00E63C5A" w:rsidRDefault="00E63C5A" w:rsidP="00CB3CB6">
      <w:pPr>
        <w:pStyle w:val="ListParagraph"/>
        <w:numPr>
          <w:ilvl w:val="0"/>
          <w:numId w:val="47"/>
        </w:numPr>
        <w:ind w:firstLineChars="0"/>
        <w:rPr>
          <w:lang w:eastAsia="x-none"/>
        </w:rPr>
      </w:pPr>
      <w:r>
        <w:rPr>
          <w:lang w:eastAsia="x-none"/>
        </w:rPr>
        <w:t>For DL data transmission,</w:t>
      </w:r>
      <w:r w:rsidR="004D0786">
        <w:rPr>
          <w:lang w:eastAsia="x-none"/>
        </w:rPr>
        <w:t xml:space="preserve"> </w:t>
      </w:r>
      <w:r w:rsidR="00DD396D">
        <w:rPr>
          <w:lang w:eastAsia="x-none"/>
        </w:rPr>
        <w:t xml:space="preserve">the PDCP header indicates that the </w:t>
      </w:r>
      <w:r w:rsidR="009C2396">
        <w:rPr>
          <w:lang w:eastAsia="x-none"/>
        </w:rPr>
        <w:t>target</w:t>
      </w:r>
      <w:r w:rsidR="00DD396D">
        <w:rPr>
          <w:lang w:eastAsia="x-none"/>
        </w:rPr>
        <w:t xml:space="preserve"> security context is used.</w:t>
      </w:r>
    </w:p>
    <w:p w:rsidR="000C3AEE" w:rsidRDefault="000C3AEE" w:rsidP="00CB3CB6">
      <w:pPr>
        <w:pStyle w:val="ListParagraph"/>
        <w:numPr>
          <w:ilvl w:val="0"/>
          <w:numId w:val="47"/>
        </w:numPr>
        <w:ind w:firstLineChars="0"/>
        <w:rPr>
          <w:lang w:eastAsia="x-none"/>
        </w:rPr>
      </w:pPr>
      <w:r>
        <w:rPr>
          <w:lang w:eastAsia="x-none"/>
        </w:rPr>
        <w:lastRenderedPageBreak/>
        <w:t xml:space="preserve">For UL data reception, </w:t>
      </w:r>
      <w:r w:rsidR="00EC60F5">
        <w:rPr>
          <w:lang w:eastAsia="x-none"/>
        </w:rPr>
        <w:t xml:space="preserve">if the </w:t>
      </w:r>
      <w:r w:rsidR="0037213A">
        <w:rPr>
          <w:lang w:eastAsia="x-none"/>
        </w:rPr>
        <w:t xml:space="preserve">PDCP header indicates that the </w:t>
      </w:r>
      <w:r w:rsidR="007522B3">
        <w:rPr>
          <w:lang w:eastAsia="x-none"/>
        </w:rPr>
        <w:t xml:space="preserve">source security </w:t>
      </w:r>
      <w:r w:rsidR="006F064C">
        <w:rPr>
          <w:lang w:eastAsia="x-none"/>
        </w:rPr>
        <w:t xml:space="preserve">context </w:t>
      </w:r>
      <w:r w:rsidR="007522B3">
        <w:rPr>
          <w:lang w:eastAsia="x-none"/>
        </w:rPr>
        <w:t>is used</w:t>
      </w:r>
      <w:r w:rsidR="006E26F2">
        <w:rPr>
          <w:lang w:eastAsia="x-none"/>
        </w:rPr>
        <w:t xml:space="preserve">, the </w:t>
      </w:r>
      <w:r w:rsidR="00AC3B25">
        <w:rPr>
          <w:lang w:eastAsia="x-none"/>
        </w:rPr>
        <w:t xml:space="preserve">target node forwards </w:t>
      </w:r>
      <w:r w:rsidR="00623DE7">
        <w:rPr>
          <w:lang w:eastAsia="x-none"/>
        </w:rPr>
        <w:t xml:space="preserve">the data to the source node via the split bearer </w:t>
      </w:r>
      <w:r w:rsidR="00CB5D88">
        <w:rPr>
          <w:lang w:eastAsia="x-none"/>
        </w:rPr>
        <w:t xml:space="preserve">GTP-U </w:t>
      </w:r>
      <w:r w:rsidR="00623DE7">
        <w:rPr>
          <w:lang w:eastAsia="x-none"/>
        </w:rPr>
        <w:t>tunnel.</w:t>
      </w:r>
    </w:p>
    <w:p w:rsidR="00985A46" w:rsidRDefault="00985A46" w:rsidP="00985A46">
      <w:pPr>
        <w:pStyle w:val="ListParagraph"/>
        <w:keepNext/>
        <w:numPr>
          <w:ilvl w:val="0"/>
          <w:numId w:val="47"/>
        </w:numPr>
        <w:ind w:firstLineChars="0"/>
      </w:pPr>
      <w:r>
        <w:t>The PDCP duplication for both UL and DL can be reused without extra specification impacts.</w:t>
      </w:r>
    </w:p>
    <w:p w:rsidR="00483CC0" w:rsidRDefault="00483CC0" w:rsidP="001D7B32">
      <w:pPr>
        <w:rPr>
          <w:lang w:eastAsia="x-none"/>
        </w:rPr>
      </w:pPr>
    </w:p>
    <w:p w:rsidR="009B36D3" w:rsidRDefault="009B36D3" w:rsidP="001D7B32">
      <w:pPr>
        <w:rPr>
          <w:lang w:eastAsia="x-none"/>
        </w:rPr>
      </w:pPr>
    </w:p>
    <w:p w:rsidR="00113975" w:rsidRDefault="00113975" w:rsidP="00113975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 w:rsidRPr="008463E1">
        <w:rPr>
          <w:bCs/>
          <w:szCs w:val="22"/>
        </w:rPr>
        <w:t xml:space="preserve">Step </w:t>
      </w:r>
      <w:r w:rsidR="00FB1EDB">
        <w:rPr>
          <w:bCs/>
          <w:szCs w:val="22"/>
        </w:rPr>
        <w:t>2</w:t>
      </w:r>
      <w:r w:rsidRPr="008463E1">
        <w:rPr>
          <w:bCs/>
          <w:szCs w:val="22"/>
        </w:rPr>
        <w:t xml:space="preserve">: </w:t>
      </w:r>
      <w:r w:rsidR="000B1979" w:rsidRPr="008463E1">
        <w:rPr>
          <w:bCs/>
          <w:szCs w:val="22"/>
        </w:rPr>
        <w:t>Release of the source leg</w:t>
      </w:r>
    </w:p>
    <w:p w:rsidR="00113975" w:rsidRDefault="006062D2" w:rsidP="001D7B32">
      <w:pPr>
        <w:rPr>
          <w:lang w:eastAsia="x-none"/>
        </w:rPr>
      </w:pPr>
      <w:r>
        <w:rPr>
          <w:lang w:eastAsia="x-none"/>
        </w:rPr>
        <w:t xml:space="preserve">The handover completion could </w:t>
      </w:r>
      <w:r w:rsidR="00817F53">
        <w:rPr>
          <w:lang w:eastAsia="x-none"/>
        </w:rPr>
        <w:t>be based on the indication from the UE or the network</w:t>
      </w:r>
      <w:r w:rsidR="00C06742">
        <w:rPr>
          <w:lang w:eastAsia="x-none"/>
        </w:rPr>
        <w:t xml:space="preserve"> or between the source node and the target node</w:t>
      </w:r>
      <w:r w:rsidR="00817F53">
        <w:rPr>
          <w:lang w:eastAsia="x-none"/>
        </w:rPr>
        <w:t>.</w:t>
      </w:r>
      <w:r w:rsidR="00A33121">
        <w:rPr>
          <w:lang w:eastAsia="x-none"/>
        </w:rPr>
        <w:t xml:space="preserve"> The details can be discussed further.</w:t>
      </w:r>
    </w:p>
    <w:p w:rsidR="007549DC" w:rsidRDefault="007549DC" w:rsidP="007549DC">
      <w:pPr>
        <w:keepNext/>
      </w:pPr>
      <w:r>
        <w:t xml:space="preserve">At the </w:t>
      </w:r>
      <w:r w:rsidR="00AB42A7">
        <w:t>handover completion</w:t>
      </w:r>
      <w:r>
        <w:t>, the UE behaviours include:</w:t>
      </w:r>
    </w:p>
    <w:p w:rsidR="006C4CE9" w:rsidRDefault="009C038C" w:rsidP="007549DC">
      <w:pPr>
        <w:pStyle w:val="ListParagraph"/>
        <w:keepNext/>
        <w:numPr>
          <w:ilvl w:val="0"/>
          <w:numId w:val="45"/>
        </w:numPr>
        <w:ind w:firstLineChars="0"/>
      </w:pPr>
      <w:r>
        <w:t>The UE reset</w:t>
      </w:r>
      <w:r w:rsidR="00C97869">
        <w:t>s</w:t>
      </w:r>
      <w:r>
        <w:t xml:space="preserve"> the </w:t>
      </w:r>
      <w:r w:rsidR="006C4CE9">
        <w:t>L2 entities</w:t>
      </w:r>
      <w:r>
        <w:t xml:space="preserve"> (i.e. </w:t>
      </w:r>
      <w:r w:rsidR="00550103">
        <w:t xml:space="preserve">the source </w:t>
      </w:r>
      <w:r>
        <w:t>MAC</w:t>
      </w:r>
      <w:r>
        <w:rPr>
          <w:rFonts w:eastAsiaTheme="minorEastAsia" w:hint="eastAsia"/>
          <w:lang w:eastAsia="zh-CN"/>
        </w:rPr>
        <w:t>/RLC</w:t>
      </w:r>
      <w:r>
        <w:t>) of the source leg</w:t>
      </w:r>
      <w:r w:rsidR="00C97869">
        <w:t xml:space="preserve">, and then releases the </w:t>
      </w:r>
      <w:r w:rsidR="001D34FC">
        <w:t>L2 entities of the source leg.</w:t>
      </w:r>
    </w:p>
    <w:p w:rsidR="007549DC" w:rsidRDefault="007549DC" w:rsidP="007549DC">
      <w:pPr>
        <w:pStyle w:val="ListParagraph"/>
        <w:keepNext/>
        <w:numPr>
          <w:ilvl w:val="0"/>
          <w:numId w:val="45"/>
        </w:numPr>
        <w:ind w:firstLineChars="0"/>
      </w:pPr>
      <w:r>
        <w:t>For DL data reception, the receiving PDCP entity deciphers the PDCP SDU by using the security context (i.e. either the source or the target) indicated in the PDCP header.</w:t>
      </w:r>
    </w:p>
    <w:p w:rsidR="007549DC" w:rsidRDefault="007549DC" w:rsidP="007549DC">
      <w:pPr>
        <w:pStyle w:val="ListParagraph"/>
        <w:keepNext/>
        <w:numPr>
          <w:ilvl w:val="0"/>
          <w:numId w:val="45"/>
        </w:numPr>
        <w:ind w:firstLineChars="0"/>
      </w:pPr>
      <w:r>
        <w:t>For DL data reception, the PDCP entity reorders the received PDCP PDU based on the legacy reordering window.</w:t>
      </w:r>
    </w:p>
    <w:p w:rsidR="007549DC" w:rsidRDefault="007549DC" w:rsidP="007549DC">
      <w:pPr>
        <w:pStyle w:val="ListParagraph"/>
        <w:keepNext/>
        <w:numPr>
          <w:ilvl w:val="0"/>
          <w:numId w:val="45"/>
        </w:numPr>
        <w:ind w:firstLineChars="0"/>
      </w:pPr>
      <w:r>
        <w:t xml:space="preserve">For UL data transmission, the transmitting PDCP entity uses the </w:t>
      </w:r>
      <w:r w:rsidR="00CD57EB">
        <w:t>target</w:t>
      </w:r>
      <w:r>
        <w:t xml:space="preserve"> security context to cypher the PDCP SDU, and the PDCP header indicates that the </w:t>
      </w:r>
      <w:r w:rsidR="00B32520">
        <w:t>target</w:t>
      </w:r>
      <w:r>
        <w:t xml:space="preserve"> security context is used.</w:t>
      </w:r>
    </w:p>
    <w:p w:rsidR="00332526" w:rsidRDefault="00332526" w:rsidP="007549DC">
      <w:pPr>
        <w:pStyle w:val="ListParagraph"/>
        <w:keepNext/>
        <w:numPr>
          <w:ilvl w:val="0"/>
          <w:numId w:val="45"/>
        </w:numPr>
        <w:ind w:firstLineChars="0"/>
      </w:pPr>
      <w:r>
        <w:t>The UE can release the source security context based on the indication from the network or the UE.</w:t>
      </w:r>
    </w:p>
    <w:p w:rsidR="007549DC" w:rsidRDefault="007549DC" w:rsidP="007549DC">
      <w:pPr>
        <w:pStyle w:val="ListParagraph"/>
        <w:keepNext/>
        <w:numPr>
          <w:ilvl w:val="0"/>
          <w:numId w:val="45"/>
        </w:numPr>
        <w:ind w:firstLineChars="0"/>
      </w:pPr>
      <w:r>
        <w:t>The PDCP duplication for both UL and DL can be reused without extra specification impacts.</w:t>
      </w:r>
    </w:p>
    <w:p w:rsidR="007549DC" w:rsidRDefault="007549DC" w:rsidP="007549DC">
      <w:pPr>
        <w:rPr>
          <w:lang w:eastAsia="x-none"/>
        </w:rPr>
      </w:pPr>
    </w:p>
    <w:p w:rsidR="007549DC" w:rsidRDefault="00BB6260" w:rsidP="007549DC">
      <w:pPr>
        <w:keepNext/>
      </w:pPr>
      <w:r>
        <w:t>At the handover completion</w:t>
      </w:r>
      <w:r w:rsidR="007549DC">
        <w:t>, the source node behaviours include:</w:t>
      </w:r>
    </w:p>
    <w:p w:rsidR="00073029" w:rsidRDefault="00073029" w:rsidP="007549DC">
      <w:pPr>
        <w:pStyle w:val="ListParagraph"/>
        <w:numPr>
          <w:ilvl w:val="0"/>
          <w:numId w:val="46"/>
        </w:numPr>
        <w:ind w:firstLineChars="0"/>
        <w:rPr>
          <w:lang w:eastAsia="x-none"/>
        </w:rPr>
      </w:pPr>
      <w:r>
        <w:rPr>
          <w:lang w:eastAsia="x-none"/>
        </w:rPr>
        <w:t xml:space="preserve">The UL/DL reception/transmission is the same as Step 1 if the GTP-U tunnel </w:t>
      </w:r>
      <w:r w:rsidR="00764C4F">
        <w:rPr>
          <w:lang w:eastAsia="x-none"/>
        </w:rPr>
        <w:t xml:space="preserve">for data forwarding between the source node and the target node </w:t>
      </w:r>
      <w:r>
        <w:rPr>
          <w:lang w:eastAsia="x-none"/>
        </w:rPr>
        <w:t>is not released.</w:t>
      </w:r>
    </w:p>
    <w:p w:rsidR="007549DC" w:rsidRDefault="004A773E" w:rsidP="007549DC">
      <w:pPr>
        <w:pStyle w:val="ListParagraph"/>
        <w:numPr>
          <w:ilvl w:val="0"/>
          <w:numId w:val="46"/>
        </w:numPr>
        <w:ind w:firstLineChars="0"/>
        <w:rPr>
          <w:lang w:eastAsia="x-none"/>
        </w:rPr>
      </w:pPr>
      <w:r>
        <w:rPr>
          <w:lang w:eastAsia="x-none"/>
        </w:rPr>
        <w:t>The split bearer GTP-U tunnel</w:t>
      </w:r>
      <w:r w:rsidR="0085607D">
        <w:rPr>
          <w:lang w:eastAsia="x-none"/>
        </w:rPr>
        <w:t xml:space="preserve"> and the legacy data forwarding tunnel</w:t>
      </w:r>
      <w:r>
        <w:rPr>
          <w:lang w:eastAsia="x-none"/>
        </w:rPr>
        <w:t xml:space="preserve"> can be released </w:t>
      </w:r>
      <w:r w:rsidR="009F274E">
        <w:rPr>
          <w:lang w:eastAsia="x-none"/>
        </w:rPr>
        <w:t xml:space="preserve">separately </w:t>
      </w:r>
      <w:r>
        <w:rPr>
          <w:lang w:eastAsia="x-none"/>
        </w:rPr>
        <w:t xml:space="preserve">based on the </w:t>
      </w:r>
      <w:r w:rsidR="000D1570">
        <w:rPr>
          <w:lang w:eastAsia="x-none"/>
        </w:rPr>
        <w:t>coordination</w:t>
      </w:r>
      <w:r>
        <w:rPr>
          <w:lang w:eastAsia="x-none"/>
        </w:rPr>
        <w:t xml:space="preserve"> between the source node and the target node.</w:t>
      </w:r>
    </w:p>
    <w:p w:rsidR="007549DC" w:rsidRDefault="007549DC" w:rsidP="007549DC">
      <w:pPr>
        <w:pStyle w:val="ListParagraph"/>
        <w:keepNext/>
        <w:numPr>
          <w:ilvl w:val="0"/>
          <w:numId w:val="46"/>
        </w:numPr>
        <w:ind w:firstLineChars="0"/>
      </w:pPr>
      <w:r>
        <w:t>The PDCP duplication for both UL and DL can be reused without extra specification impacts.</w:t>
      </w:r>
    </w:p>
    <w:p w:rsidR="007549DC" w:rsidRDefault="007549DC" w:rsidP="007549DC">
      <w:pPr>
        <w:rPr>
          <w:lang w:eastAsia="x-none"/>
        </w:rPr>
      </w:pPr>
    </w:p>
    <w:p w:rsidR="007549DC" w:rsidRDefault="00D9304D" w:rsidP="007549DC">
      <w:pPr>
        <w:keepNext/>
      </w:pPr>
      <w:r>
        <w:t>At the handover completion</w:t>
      </w:r>
      <w:r w:rsidR="007549DC">
        <w:t>, the target node behaviours include:</w:t>
      </w:r>
    </w:p>
    <w:p w:rsidR="000E5CA3" w:rsidRDefault="000E5CA3" w:rsidP="000E5CA3">
      <w:pPr>
        <w:pStyle w:val="ListParagraph"/>
        <w:numPr>
          <w:ilvl w:val="0"/>
          <w:numId w:val="47"/>
        </w:numPr>
        <w:ind w:firstLineChars="0"/>
        <w:rPr>
          <w:lang w:eastAsia="x-none"/>
        </w:rPr>
      </w:pPr>
      <w:r>
        <w:rPr>
          <w:lang w:eastAsia="x-none"/>
        </w:rPr>
        <w:t>The split bearer GTP-U tunnel and the legacy data forwarding tunnel can be released separately based on the coordination between the source node and the target node.</w:t>
      </w:r>
    </w:p>
    <w:p w:rsidR="007549DC" w:rsidRDefault="007549DC" w:rsidP="007549DC">
      <w:pPr>
        <w:pStyle w:val="ListParagraph"/>
        <w:numPr>
          <w:ilvl w:val="0"/>
          <w:numId w:val="47"/>
        </w:numPr>
        <w:ind w:firstLineChars="0"/>
        <w:rPr>
          <w:lang w:eastAsia="x-none"/>
        </w:rPr>
      </w:pPr>
      <w:r>
        <w:rPr>
          <w:lang w:eastAsia="x-none"/>
        </w:rPr>
        <w:t>For DL data transmission, if the data received is via the split bearer GTP-U tunnel, the target node sends the data directly to the corresponding RLC entity.</w:t>
      </w:r>
    </w:p>
    <w:p w:rsidR="007549DC" w:rsidRDefault="007549DC" w:rsidP="007549DC">
      <w:pPr>
        <w:pStyle w:val="ListParagraph"/>
        <w:numPr>
          <w:ilvl w:val="0"/>
          <w:numId w:val="47"/>
        </w:numPr>
        <w:ind w:firstLineChars="0"/>
        <w:rPr>
          <w:lang w:eastAsia="x-none"/>
        </w:rPr>
      </w:pPr>
      <w:r>
        <w:rPr>
          <w:lang w:eastAsia="x-none"/>
        </w:rPr>
        <w:t>For DL data transmission, if the data received is via the legacy data forwarding GTP-U tunnel</w:t>
      </w:r>
      <w:r w:rsidR="00DA32D1">
        <w:rPr>
          <w:lang w:eastAsia="x-none"/>
        </w:rPr>
        <w:t xml:space="preserve"> or the GTP-U tunnel from the CN</w:t>
      </w:r>
      <w:r>
        <w:rPr>
          <w:lang w:eastAsia="x-none"/>
        </w:rPr>
        <w:t>, the target node uses the corresponding PDCP entity to send the PDCP SDU by using the PDCP SN as indicated for the forwarded PDCP SDU.</w:t>
      </w:r>
    </w:p>
    <w:p w:rsidR="007549DC" w:rsidRDefault="007549DC" w:rsidP="007549DC">
      <w:pPr>
        <w:pStyle w:val="ListParagraph"/>
        <w:numPr>
          <w:ilvl w:val="0"/>
          <w:numId w:val="47"/>
        </w:numPr>
        <w:ind w:firstLineChars="0"/>
        <w:rPr>
          <w:lang w:eastAsia="x-none"/>
        </w:rPr>
      </w:pPr>
      <w:r>
        <w:rPr>
          <w:lang w:eastAsia="x-none"/>
        </w:rPr>
        <w:t>For DL data transmission, the PDCP header indicates that the target security context is used.</w:t>
      </w:r>
    </w:p>
    <w:p w:rsidR="007549DC" w:rsidRDefault="007549DC" w:rsidP="007549DC">
      <w:pPr>
        <w:pStyle w:val="ListParagraph"/>
        <w:numPr>
          <w:ilvl w:val="0"/>
          <w:numId w:val="47"/>
        </w:numPr>
        <w:ind w:firstLineChars="0"/>
        <w:rPr>
          <w:lang w:eastAsia="x-none"/>
        </w:rPr>
      </w:pPr>
      <w:r>
        <w:rPr>
          <w:lang w:eastAsia="x-none"/>
        </w:rPr>
        <w:t xml:space="preserve">For UL data reception, if the PDCP header indicates that the </w:t>
      </w:r>
      <w:r w:rsidR="009F6073">
        <w:rPr>
          <w:lang w:eastAsia="x-none"/>
        </w:rPr>
        <w:t>target</w:t>
      </w:r>
      <w:r>
        <w:rPr>
          <w:lang w:eastAsia="x-none"/>
        </w:rPr>
        <w:t xml:space="preserve"> security </w:t>
      </w:r>
      <w:r w:rsidR="00F70D42">
        <w:rPr>
          <w:lang w:eastAsia="x-none"/>
        </w:rPr>
        <w:t xml:space="preserve">context </w:t>
      </w:r>
      <w:r>
        <w:rPr>
          <w:lang w:eastAsia="x-none"/>
        </w:rPr>
        <w:t xml:space="preserve">is used, the target node </w:t>
      </w:r>
      <w:r w:rsidR="004B1C8C">
        <w:rPr>
          <w:lang w:eastAsia="x-none"/>
        </w:rPr>
        <w:t xml:space="preserve">uses its own PDCP entity to </w:t>
      </w:r>
      <w:r w:rsidR="002A1531">
        <w:rPr>
          <w:lang w:eastAsia="x-none"/>
        </w:rPr>
        <w:t>decipher</w:t>
      </w:r>
      <w:r w:rsidR="004B1C8C">
        <w:rPr>
          <w:lang w:eastAsia="x-none"/>
        </w:rPr>
        <w:t xml:space="preserve"> the PDCP SDU</w:t>
      </w:r>
      <w:r>
        <w:rPr>
          <w:lang w:eastAsia="x-none"/>
        </w:rPr>
        <w:t>.</w:t>
      </w:r>
    </w:p>
    <w:p w:rsidR="007549DC" w:rsidRDefault="007549DC" w:rsidP="007549DC">
      <w:pPr>
        <w:pStyle w:val="ListParagraph"/>
        <w:keepNext/>
        <w:numPr>
          <w:ilvl w:val="0"/>
          <w:numId w:val="47"/>
        </w:numPr>
        <w:ind w:firstLineChars="0"/>
      </w:pPr>
      <w:r>
        <w:lastRenderedPageBreak/>
        <w:t>The PDCP duplication for both UL and DL can be reused without extra specification impacts.</w:t>
      </w:r>
    </w:p>
    <w:p w:rsidR="00AD08BB" w:rsidRDefault="00AD08BB" w:rsidP="001D7B32">
      <w:pPr>
        <w:rPr>
          <w:lang w:eastAsia="x-none"/>
        </w:rPr>
      </w:pPr>
    </w:p>
    <w:p w:rsidR="0073300A" w:rsidRDefault="0073300A" w:rsidP="001D7B32">
      <w:pPr>
        <w:rPr>
          <w:lang w:eastAsia="x-none"/>
        </w:rPr>
      </w:pPr>
      <w:r>
        <w:rPr>
          <w:lang w:eastAsia="x-none"/>
        </w:rPr>
        <w:t xml:space="preserve">From our understanding, the legacy path switching procedure after handover completion can be </w:t>
      </w:r>
      <w:r w:rsidR="00900C4C">
        <w:rPr>
          <w:lang w:eastAsia="x-none"/>
        </w:rPr>
        <w:t>reused</w:t>
      </w:r>
      <w:r w:rsidR="004306E3">
        <w:rPr>
          <w:lang w:eastAsia="x-none"/>
        </w:rPr>
        <w:t>, and it is not essential to introduce two S1 AP connections for the UE.</w:t>
      </w:r>
      <w:r w:rsidR="006646FB">
        <w:rPr>
          <w:lang w:eastAsia="x-none"/>
        </w:rPr>
        <w:t xml:space="preserve"> </w:t>
      </w:r>
    </w:p>
    <w:p w:rsidR="001B500F" w:rsidRDefault="00977D18" w:rsidP="00893B96">
      <w:pPr>
        <w:pStyle w:val="Heading1"/>
        <w:jc w:val="left"/>
      </w:pPr>
      <w:r>
        <w:t>Conclusions</w:t>
      </w:r>
    </w:p>
    <w:p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86733A">
        <w:t>detailed analysis</w:t>
      </w:r>
      <w:r>
        <w:t xml:space="preserve"> given above, </w:t>
      </w:r>
      <w:r w:rsidR="00032253">
        <w:t>in order to achieve the 0ms data transmission interruption during handover, we summarize the main feature</w:t>
      </w:r>
      <w:r w:rsidR="009248D8">
        <w:t>s</w:t>
      </w:r>
      <w:r w:rsidR="00032253">
        <w:t xml:space="preserve"> of our </w:t>
      </w:r>
      <w:r w:rsidR="00A15177">
        <w:t xml:space="preserve">split bearer </w:t>
      </w:r>
      <w:r w:rsidR="00032253">
        <w:t>solution as proposed below:</w:t>
      </w:r>
    </w:p>
    <w:p w:rsidR="005F6EC6" w:rsidRDefault="005F6EC6" w:rsidP="005F6EC6">
      <w:pPr>
        <w:rPr>
          <w:b/>
          <w:lang w:eastAsia="x-none"/>
        </w:rPr>
      </w:pPr>
      <w:r w:rsidRPr="0091144D">
        <w:rPr>
          <w:b/>
          <w:lang w:eastAsia="x-none"/>
        </w:rPr>
        <w:t xml:space="preserve">Proposal 1: The split bearer architecture is used </w:t>
      </w:r>
      <w:r>
        <w:rPr>
          <w:b/>
          <w:lang w:eastAsia="x-none"/>
        </w:rPr>
        <w:t xml:space="preserve">for DRB </w:t>
      </w:r>
      <w:r w:rsidRPr="0091144D">
        <w:rPr>
          <w:b/>
          <w:lang w:eastAsia="x-none"/>
        </w:rPr>
        <w:t xml:space="preserve">during the handover procedure, i.e. after the reception of the handover command </w:t>
      </w:r>
      <w:r>
        <w:rPr>
          <w:b/>
          <w:lang w:eastAsia="x-none"/>
        </w:rPr>
        <w:t>and before the handover completion</w:t>
      </w:r>
      <w:r w:rsidRPr="0091144D">
        <w:rPr>
          <w:b/>
          <w:lang w:eastAsia="x-none"/>
        </w:rPr>
        <w:t>.</w:t>
      </w:r>
    </w:p>
    <w:p w:rsidR="00E73BD2" w:rsidRDefault="00E73BD2" w:rsidP="005F6EC6">
      <w:pPr>
        <w:rPr>
          <w:b/>
          <w:lang w:eastAsia="x-none"/>
        </w:rPr>
      </w:pPr>
      <w:r>
        <w:rPr>
          <w:b/>
          <w:lang w:eastAsia="x-none"/>
        </w:rPr>
        <w:t>Proposal 2: The UE uses two security keys</w:t>
      </w:r>
      <w:r w:rsidR="00ED05B3">
        <w:rPr>
          <w:b/>
          <w:lang w:eastAsia="x-none"/>
        </w:rPr>
        <w:t xml:space="preserve"> which is indicated in the PDCP</w:t>
      </w:r>
      <w:r>
        <w:rPr>
          <w:b/>
          <w:lang w:eastAsia="x-none"/>
        </w:rPr>
        <w:t xml:space="preserve"> </w:t>
      </w:r>
      <w:r w:rsidR="00E24188">
        <w:rPr>
          <w:b/>
          <w:lang w:eastAsia="x-none"/>
        </w:rPr>
        <w:t xml:space="preserve">header </w:t>
      </w:r>
      <w:r>
        <w:rPr>
          <w:b/>
          <w:lang w:eastAsia="x-none"/>
        </w:rPr>
        <w:t>during handover</w:t>
      </w:r>
      <w:r w:rsidR="00CD189E">
        <w:rPr>
          <w:b/>
          <w:lang w:eastAsia="x-none"/>
        </w:rPr>
        <w:t>.</w:t>
      </w:r>
    </w:p>
    <w:p w:rsidR="00AD778F" w:rsidRDefault="00AD778F" w:rsidP="00AD778F">
      <w:pPr>
        <w:rPr>
          <w:b/>
          <w:lang w:eastAsia="x-none"/>
        </w:rPr>
      </w:pPr>
      <w:r w:rsidRPr="00B468A7">
        <w:rPr>
          <w:b/>
          <w:lang w:eastAsia="x-none"/>
        </w:rPr>
        <w:t xml:space="preserve">Proposal 3: The layer-2 entities (including PDCP, RLC and MAC) of the target connection does not reset when the </w:t>
      </w:r>
      <w:r w:rsidR="00533D93">
        <w:rPr>
          <w:b/>
          <w:lang w:eastAsia="x-none"/>
        </w:rPr>
        <w:t>source connection is released</w:t>
      </w:r>
      <w:r w:rsidRPr="00B468A7">
        <w:rPr>
          <w:b/>
          <w:lang w:eastAsia="x-none"/>
        </w:rPr>
        <w:t>.</w:t>
      </w:r>
    </w:p>
    <w:p w:rsidR="000C0660" w:rsidRDefault="000C0660" w:rsidP="00AD778F">
      <w:pPr>
        <w:rPr>
          <w:b/>
          <w:lang w:eastAsia="x-none"/>
        </w:rPr>
      </w:pPr>
      <w:r>
        <w:rPr>
          <w:b/>
          <w:lang w:eastAsia="x-none"/>
        </w:rPr>
        <w:t xml:space="preserve">Proposal 4: The legacy PDCP reordering </w:t>
      </w:r>
      <w:r w:rsidR="004101FA">
        <w:rPr>
          <w:b/>
          <w:lang w:eastAsia="x-none"/>
        </w:rPr>
        <w:t>window</w:t>
      </w:r>
      <w:r>
        <w:rPr>
          <w:b/>
          <w:lang w:eastAsia="x-none"/>
        </w:rPr>
        <w:t xml:space="preserve"> </w:t>
      </w:r>
      <w:r w:rsidR="001E79C5">
        <w:rPr>
          <w:b/>
          <w:lang w:eastAsia="x-none"/>
        </w:rPr>
        <w:t>is</w:t>
      </w:r>
      <w:r>
        <w:rPr>
          <w:b/>
          <w:lang w:eastAsia="x-none"/>
        </w:rPr>
        <w:t xml:space="preserve"> re-used.</w:t>
      </w:r>
    </w:p>
    <w:p w:rsidR="002F06A4" w:rsidRDefault="002F06A4" w:rsidP="00AD778F">
      <w:pPr>
        <w:rPr>
          <w:b/>
          <w:lang w:eastAsia="x-none"/>
        </w:rPr>
      </w:pPr>
      <w:r>
        <w:rPr>
          <w:b/>
          <w:lang w:eastAsia="x-none"/>
        </w:rPr>
        <w:t xml:space="preserve">Proposal 4: The </w:t>
      </w:r>
      <w:r w:rsidR="00F432A3">
        <w:rPr>
          <w:b/>
          <w:lang w:eastAsia="x-none"/>
        </w:rPr>
        <w:t xml:space="preserve">legacy </w:t>
      </w:r>
      <w:r>
        <w:rPr>
          <w:b/>
          <w:lang w:eastAsia="x-none"/>
        </w:rPr>
        <w:t xml:space="preserve">PDCP duplication </w:t>
      </w:r>
      <w:r w:rsidR="001E79C5">
        <w:rPr>
          <w:b/>
          <w:lang w:eastAsia="x-none"/>
        </w:rPr>
        <w:t>is</w:t>
      </w:r>
      <w:r>
        <w:rPr>
          <w:b/>
          <w:lang w:eastAsia="x-none"/>
        </w:rPr>
        <w:t xml:space="preserve"> re-used</w:t>
      </w:r>
      <w:r w:rsidR="00311C22">
        <w:rPr>
          <w:b/>
          <w:lang w:eastAsia="x-none"/>
        </w:rPr>
        <w:t>.</w:t>
      </w:r>
    </w:p>
    <w:p w:rsidR="00AD22EA" w:rsidRPr="00B468A7" w:rsidRDefault="00D51C45" w:rsidP="00AD778F">
      <w:pPr>
        <w:rPr>
          <w:b/>
          <w:lang w:eastAsia="x-none"/>
        </w:rPr>
      </w:pPr>
      <w:r>
        <w:rPr>
          <w:b/>
          <w:lang w:eastAsia="x-none"/>
        </w:rPr>
        <w:t>Proposal 5:</w:t>
      </w:r>
      <w:r w:rsidR="004440D7">
        <w:rPr>
          <w:b/>
          <w:lang w:eastAsia="x-none"/>
        </w:rPr>
        <w:t xml:space="preserve"> There is no need to introduce two S1-C interface</w:t>
      </w:r>
      <w:r w:rsidR="00DE49A2">
        <w:rPr>
          <w:b/>
          <w:lang w:eastAsia="x-none"/>
        </w:rPr>
        <w:t>s</w:t>
      </w:r>
      <w:r w:rsidR="004440D7">
        <w:rPr>
          <w:b/>
          <w:lang w:eastAsia="x-none"/>
        </w:rPr>
        <w:t xml:space="preserve"> for the UE.</w:t>
      </w:r>
    </w:p>
    <w:p w:rsidR="00F338FF" w:rsidRDefault="00F338FF" w:rsidP="00893B96">
      <w:pPr>
        <w:spacing w:afterLines="50" w:line="240" w:lineRule="auto"/>
        <w:jc w:val="left"/>
      </w:pPr>
    </w:p>
    <w:p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:rsidR="00DF5B8F" w:rsidRDefault="0004432C" w:rsidP="00550D5F"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 w:rsidR="00C451F6" w:rsidRPr="00550D5F">
        <w:t>RP-181</w:t>
      </w:r>
      <w:r w:rsidR="00C451F6" w:rsidRPr="00550D5F">
        <w:rPr>
          <w:rFonts w:hint="eastAsia"/>
        </w:rPr>
        <w:t>475</w:t>
      </w:r>
      <w:r w:rsidR="00C451F6" w:rsidRPr="00550D5F">
        <w:t>, “</w:t>
      </w:r>
      <w:r w:rsidR="00C451F6">
        <w:rPr>
          <w:rFonts w:hint="eastAsia"/>
        </w:rPr>
        <w:t>E</w:t>
      </w:r>
      <w:r w:rsidR="00C451F6" w:rsidRPr="003B30BB">
        <w:rPr>
          <w:rFonts w:hint="eastAsia"/>
        </w:rPr>
        <w:t xml:space="preserve">ven further </w:t>
      </w:r>
      <w:r w:rsidR="00C451F6" w:rsidRPr="003B30BB">
        <w:t>Mobility enhancement in E-UTRAN</w:t>
      </w:r>
      <w:r w:rsidR="00C451F6" w:rsidRPr="00550D5F">
        <w:t>”</w:t>
      </w:r>
    </w:p>
    <w:sectPr w:rsidR="00DF5B8F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CBD" w:rsidRDefault="00F82CBD">
      <w:pPr>
        <w:spacing w:after="0" w:line="240" w:lineRule="auto"/>
      </w:pPr>
      <w:r>
        <w:separator/>
      </w:r>
    </w:p>
  </w:endnote>
  <w:endnote w:type="continuationSeparator" w:id="0">
    <w:p w:rsidR="00F82CBD" w:rsidRDefault="00F82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CBD" w:rsidRDefault="00F82CBD">
      <w:pPr>
        <w:spacing w:after="0" w:line="240" w:lineRule="auto"/>
      </w:pPr>
      <w:r>
        <w:separator/>
      </w:r>
    </w:p>
  </w:footnote>
  <w:footnote w:type="continuationSeparator" w:id="0">
    <w:p w:rsidR="00F82CBD" w:rsidRDefault="00F82C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17B6E"/>
    <w:multiLevelType w:val="hybridMultilevel"/>
    <w:tmpl w:val="0AC0D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60CB3"/>
    <w:multiLevelType w:val="hybridMultilevel"/>
    <w:tmpl w:val="B2445E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A04F01"/>
    <w:multiLevelType w:val="hybridMultilevel"/>
    <w:tmpl w:val="4490D2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EBB1C41"/>
    <w:multiLevelType w:val="hybridMultilevel"/>
    <w:tmpl w:val="62A025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2C27D2"/>
    <w:multiLevelType w:val="hybridMultilevel"/>
    <w:tmpl w:val="965E3F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62835"/>
    <w:multiLevelType w:val="hybridMultilevel"/>
    <w:tmpl w:val="8800DD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5173E9E"/>
    <w:multiLevelType w:val="hybridMultilevel"/>
    <w:tmpl w:val="0CEACC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1D1BD8"/>
    <w:multiLevelType w:val="hybridMultilevel"/>
    <w:tmpl w:val="EDEAD9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5B4E62"/>
    <w:multiLevelType w:val="hybridMultilevel"/>
    <w:tmpl w:val="810074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4"/>
  </w:num>
  <w:num w:numId="6">
    <w:abstractNumId w:val="0"/>
  </w:num>
  <w:num w:numId="7">
    <w:abstractNumId w:val="22"/>
  </w:num>
  <w:num w:numId="8">
    <w:abstractNumId w:val="8"/>
  </w:num>
  <w:num w:numId="9">
    <w:abstractNumId w:val="21"/>
  </w:num>
  <w:num w:numId="10">
    <w:abstractNumId w:val="5"/>
  </w:num>
  <w:num w:numId="11">
    <w:abstractNumId w:val="29"/>
  </w:num>
  <w:num w:numId="12">
    <w:abstractNumId w:val="27"/>
  </w:num>
  <w:num w:numId="13">
    <w:abstractNumId w:val="33"/>
  </w:num>
  <w:num w:numId="14">
    <w:abstractNumId w:val="0"/>
  </w:num>
  <w:num w:numId="15">
    <w:abstractNumId w:val="0"/>
  </w:num>
  <w:num w:numId="16">
    <w:abstractNumId w:val="28"/>
  </w:num>
  <w:num w:numId="17">
    <w:abstractNumId w:val="7"/>
  </w:num>
  <w:num w:numId="18">
    <w:abstractNumId w:val="17"/>
  </w:num>
  <w:num w:numId="19">
    <w:abstractNumId w:val="18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6"/>
  </w:num>
  <w:num w:numId="23">
    <w:abstractNumId w:val="19"/>
  </w:num>
  <w:num w:numId="24">
    <w:abstractNumId w:val="25"/>
  </w:num>
  <w:num w:numId="25">
    <w:abstractNumId w:val="15"/>
  </w:num>
  <w:num w:numId="26">
    <w:abstractNumId w:val="17"/>
  </w:num>
  <w:num w:numId="27">
    <w:abstractNumId w:val="17"/>
  </w:num>
  <w:num w:numId="28">
    <w:abstractNumId w:val="9"/>
  </w:num>
  <w:num w:numId="29">
    <w:abstractNumId w:val="3"/>
  </w:num>
  <w:num w:numId="30">
    <w:abstractNumId w:val="11"/>
  </w:num>
  <w:num w:numId="31">
    <w:abstractNumId w:val="14"/>
  </w:num>
  <w:num w:numId="32">
    <w:abstractNumId w:val="31"/>
  </w:num>
  <w:num w:numId="33">
    <w:abstractNumId w:val="0"/>
  </w:num>
  <w:num w:numId="34">
    <w:abstractNumId w:val="0"/>
  </w:num>
  <w:num w:numId="35">
    <w:abstractNumId w:val="1"/>
  </w:num>
  <w:num w:numId="36">
    <w:abstractNumId w:val="13"/>
  </w:num>
  <w:num w:numId="37">
    <w:abstractNumId w:val="20"/>
  </w:num>
  <w:num w:numId="38">
    <w:abstractNumId w:val="32"/>
  </w:num>
  <w:num w:numId="39">
    <w:abstractNumId w:val="0"/>
  </w:num>
  <w:num w:numId="40">
    <w:abstractNumId w:val="16"/>
  </w:num>
  <w:num w:numId="41">
    <w:abstractNumId w:val="10"/>
  </w:num>
  <w:num w:numId="42">
    <w:abstractNumId w:val="30"/>
  </w:num>
  <w:num w:numId="43">
    <w:abstractNumId w:val="0"/>
  </w:num>
  <w:num w:numId="44">
    <w:abstractNumId w:val="12"/>
  </w:num>
  <w:num w:numId="45">
    <w:abstractNumId w:val="4"/>
  </w:num>
  <w:num w:numId="46">
    <w:abstractNumId w:val="2"/>
  </w:num>
  <w:num w:numId="47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65F"/>
    <w:rsid w:val="000057A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68F5"/>
    <w:rsid w:val="000178FF"/>
    <w:rsid w:val="0002174B"/>
    <w:rsid w:val="0002330B"/>
    <w:rsid w:val="00023FAD"/>
    <w:rsid w:val="0002406F"/>
    <w:rsid w:val="0002526C"/>
    <w:rsid w:val="00025A91"/>
    <w:rsid w:val="00025BE4"/>
    <w:rsid w:val="00026A00"/>
    <w:rsid w:val="00032253"/>
    <w:rsid w:val="00032594"/>
    <w:rsid w:val="0003389F"/>
    <w:rsid w:val="00034109"/>
    <w:rsid w:val="00034515"/>
    <w:rsid w:val="00034EF9"/>
    <w:rsid w:val="0003642B"/>
    <w:rsid w:val="000367DB"/>
    <w:rsid w:val="0003789E"/>
    <w:rsid w:val="00037FC9"/>
    <w:rsid w:val="00040248"/>
    <w:rsid w:val="00040566"/>
    <w:rsid w:val="000409BE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50A80"/>
    <w:rsid w:val="00050C2A"/>
    <w:rsid w:val="000512D7"/>
    <w:rsid w:val="000527DD"/>
    <w:rsid w:val="00053D37"/>
    <w:rsid w:val="000545DC"/>
    <w:rsid w:val="00054F7D"/>
    <w:rsid w:val="00055A38"/>
    <w:rsid w:val="00057CF4"/>
    <w:rsid w:val="00062AF0"/>
    <w:rsid w:val="00062D62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C6F"/>
    <w:rsid w:val="000723DF"/>
    <w:rsid w:val="00072563"/>
    <w:rsid w:val="00073029"/>
    <w:rsid w:val="000730DE"/>
    <w:rsid w:val="000731C7"/>
    <w:rsid w:val="000749AC"/>
    <w:rsid w:val="00075EB2"/>
    <w:rsid w:val="000761EB"/>
    <w:rsid w:val="00076D3C"/>
    <w:rsid w:val="00076EAD"/>
    <w:rsid w:val="00076EC4"/>
    <w:rsid w:val="00080A9A"/>
    <w:rsid w:val="00081A9A"/>
    <w:rsid w:val="00082C74"/>
    <w:rsid w:val="00083C4D"/>
    <w:rsid w:val="0008436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7C9C"/>
    <w:rsid w:val="000A0660"/>
    <w:rsid w:val="000A0B52"/>
    <w:rsid w:val="000A1922"/>
    <w:rsid w:val="000A2371"/>
    <w:rsid w:val="000A264C"/>
    <w:rsid w:val="000A2AA2"/>
    <w:rsid w:val="000A35A3"/>
    <w:rsid w:val="000A367D"/>
    <w:rsid w:val="000A4228"/>
    <w:rsid w:val="000A4393"/>
    <w:rsid w:val="000A579F"/>
    <w:rsid w:val="000A75CC"/>
    <w:rsid w:val="000A768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E7C"/>
    <w:rsid w:val="000C77AE"/>
    <w:rsid w:val="000D0A8F"/>
    <w:rsid w:val="000D0CDA"/>
    <w:rsid w:val="000D1570"/>
    <w:rsid w:val="000D2A73"/>
    <w:rsid w:val="000D3164"/>
    <w:rsid w:val="000D3261"/>
    <w:rsid w:val="000D395F"/>
    <w:rsid w:val="000D3E5B"/>
    <w:rsid w:val="000D4958"/>
    <w:rsid w:val="000D4C74"/>
    <w:rsid w:val="000D5217"/>
    <w:rsid w:val="000D6077"/>
    <w:rsid w:val="000D6CA0"/>
    <w:rsid w:val="000D6CF0"/>
    <w:rsid w:val="000E0E6A"/>
    <w:rsid w:val="000E141F"/>
    <w:rsid w:val="000E143A"/>
    <w:rsid w:val="000E3E39"/>
    <w:rsid w:val="000E4363"/>
    <w:rsid w:val="000E5AC6"/>
    <w:rsid w:val="000E5CA3"/>
    <w:rsid w:val="000E5FDE"/>
    <w:rsid w:val="000E778C"/>
    <w:rsid w:val="000F037E"/>
    <w:rsid w:val="000F231C"/>
    <w:rsid w:val="000F3711"/>
    <w:rsid w:val="000F49A2"/>
    <w:rsid w:val="000F4CF8"/>
    <w:rsid w:val="000F5C63"/>
    <w:rsid w:val="000F6303"/>
    <w:rsid w:val="000F71C1"/>
    <w:rsid w:val="000F7453"/>
    <w:rsid w:val="0010083D"/>
    <w:rsid w:val="0010165C"/>
    <w:rsid w:val="0010283B"/>
    <w:rsid w:val="00102A80"/>
    <w:rsid w:val="001038D8"/>
    <w:rsid w:val="001041B8"/>
    <w:rsid w:val="00104E02"/>
    <w:rsid w:val="001052BE"/>
    <w:rsid w:val="00105FC1"/>
    <w:rsid w:val="001074F1"/>
    <w:rsid w:val="00107B07"/>
    <w:rsid w:val="00107FCD"/>
    <w:rsid w:val="001110CD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79FA"/>
    <w:rsid w:val="0012126A"/>
    <w:rsid w:val="00121FCA"/>
    <w:rsid w:val="0012284B"/>
    <w:rsid w:val="00122861"/>
    <w:rsid w:val="001229AD"/>
    <w:rsid w:val="00122AEB"/>
    <w:rsid w:val="00122CA5"/>
    <w:rsid w:val="0012344B"/>
    <w:rsid w:val="00123699"/>
    <w:rsid w:val="0012375F"/>
    <w:rsid w:val="00124344"/>
    <w:rsid w:val="001250D6"/>
    <w:rsid w:val="0012586F"/>
    <w:rsid w:val="0012589A"/>
    <w:rsid w:val="001268A5"/>
    <w:rsid w:val="00126B68"/>
    <w:rsid w:val="00126C8E"/>
    <w:rsid w:val="00126F0B"/>
    <w:rsid w:val="00127607"/>
    <w:rsid w:val="00130B10"/>
    <w:rsid w:val="00130C36"/>
    <w:rsid w:val="0013120D"/>
    <w:rsid w:val="0013202A"/>
    <w:rsid w:val="0013318C"/>
    <w:rsid w:val="0013583D"/>
    <w:rsid w:val="001358D7"/>
    <w:rsid w:val="0014064A"/>
    <w:rsid w:val="00140725"/>
    <w:rsid w:val="00143A70"/>
    <w:rsid w:val="00144C58"/>
    <w:rsid w:val="00145B43"/>
    <w:rsid w:val="00145D75"/>
    <w:rsid w:val="00145FB7"/>
    <w:rsid w:val="00146225"/>
    <w:rsid w:val="00146543"/>
    <w:rsid w:val="00146923"/>
    <w:rsid w:val="00146ED2"/>
    <w:rsid w:val="00146EF5"/>
    <w:rsid w:val="001473DC"/>
    <w:rsid w:val="001509C8"/>
    <w:rsid w:val="001510F0"/>
    <w:rsid w:val="00152005"/>
    <w:rsid w:val="001525BF"/>
    <w:rsid w:val="0015382C"/>
    <w:rsid w:val="00161188"/>
    <w:rsid w:val="001617DC"/>
    <w:rsid w:val="00161A91"/>
    <w:rsid w:val="001633D0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1325"/>
    <w:rsid w:val="00171381"/>
    <w:rsid w:val="00171852"/>
    <w:rsid w:val="00172236"/>
    <w:rsid w:val="00172253"/>
    <w:rsid w:val="00172642"/>
    <w:rsid w:val="0017352C"/>
    <w:rsid w:val="00174DD5"/>
    <w:rsid w:val="001755AE"/>
    <w:rsid w:val="00176A05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AA7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A3A"/>
    <w:rsid w:val="00194DEB"/>
    <w:rsid w:val="001957DC"/>
    <w:rsid w:val="00195E21"/>
    <w:rsid w:val="00196EEE"/>
    <w:rsid w:val="001A01BE"/>
    <w:rsid w:val="001A0D0B"/>
    <w:rsid w:val="001A0E38"/>
    <w:rsid w:val="001A18ED"/>
    <w:rsid w:val="001A23A7"/>
    <w:rsid w:val="001A2F08"/>
    <w:rsid w:val="001A492F"/>
    <w:rsid w:val="001A4E12"/>
    <w:rsid w:val="001A5D45"/>
    <w:rsid w:val="001A6E3E"/>
    <w:rsid w:val="001A7731"/>
    <w:rsid w:val="001A7C55"/>
    <w:rsid w:val="001B0A81"/>
    <w:rsid w:val="001B409E"/>
    <w:rsid w:val="001B4784"/>
    <w:rsid w:val="001B500F"/>
    <w:rsid w:val="001B591A"/>
    <w:rsid w:val="001B5F18"/>
    <w:rsid w:val="001B6C33"/>
    <w:rsid w:val="001C05DD"/>
    <w:rsid w:val="001C0721"/>
    <w:rsid w:val="001C2532"/>
    <w:rsid w:val="001C2A81"/>
    <w:rsid w:val="001C2D5C"/>
    <w:rsid w:val="001C30A9"/>
    <w:rsid w:val="001C3F34"/>
    <w:rsid w:val="001C47F5"/>
    <w:rsid w:val="001C4B6A"/>
    <w:rsid w:val="001C54FF"/>
    <w:rsid w:val="001C6B4E"/>
    <w:rsid w:val="001D007E"/>
    <w:rsid w:val="001D27DD"/>
    <w:rsid w:val="001D299B"/>
    <w:rsid w:val="001D2C22"/>
    <w:rsid w:val="001D2D3D"/>
    <w:rsid w:val="001D34FC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B32"/>
    <w:rsid w:val="001D7E33"/>
    <w:rsid w:val="001E01A9"/>
    <w:rsid w:val="001E01C7"/>
    <w:rsid w:val="001E087E"/>
    <w:rsid w:val="001E1202"/>
    <w:rsid w:val="001E196B"/>
    <w:rsid w:val="001E4112"/>
    <w:rsid w:val="001E49C4"/>
    <w:rsid w:val="001E5BD2"/>
    <w:rsid w:val="001E649E"/>
    <w:rsid w:val="001E6C0B"/>
    <w:rsid w:val="001E6FF3"/>
    <w:rsid w:val="001E79C5"/>
    <w:rsid w:val="001F1227"/>
    <w:rsid w:val="001F321D"/>
    <w:rsid w:val="001F3538"/>
    <w:rsid w:val="001F36A7"/>
    <w:rsid w:val="001F3CC6"/>
    <w:rsid w:val="001F428F"/>
    <w:rsid w:val="001F5506"/>
    <w:rsid w:val="001F5894"/>
    <w:rsid w:val="001F702E"/>
    <w:rsid w:val="00201BE0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FA5"/>
    <w:rsid w:val="00214A8A"/>
    <w:rsid w:val="00214B50"/>
    <w:rsid w:val="00216839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26CE0"/>
    <w:rsid w:val="00230403"/>
    <w:rsid w:val="00230A2B"/>
    <w:rsid w:val="002315ED"/>
    <w:rsid w:val="0023163A"/>
    <w:rsid w:val="002317B9"/>
    <w:rsid w:val="002337C7"/>
    <w:rsid w:val="002340E5"/>
    <w:rsid w:val="00236B24"/>
    <w:rsid w:val="002370D4"/>
    <w:rsid w:val="00237635"/>
    <w:rsid w:val="00237942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50C0F"/>
    <w:rsid w:val="00251219"/>
    <w:rsid w:val="00251D6A"/>
    <w:rsid w:val="002525A1"/>
    <w:rsid w:val="00252612"/>
    <w:rsid w:val="00252ED3"/>
    <w:rsid w:val="0025304F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220B"/>
    <w:rsid w:val="0026311D"/>
    <w:rsid w:val="002633FE"/>
    <w:rsid w:val="002636F5"/>
    <w:rsid w:val="00264157"/>
    <w:rsid w:val="0027025E"/>
    <w:rsid w:val="00270AF9"/>
    <w:rsid w:val="00270B74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70E1"/>
    <w:rsid w:val="00277855"/>
    <w:rsid w:val="00277C95"/>
    <w:rsid w:val="002806FF"/>
    <w:rsid w:val="0028191D"/>
    <w:rsid w:val="0028226F"/>
    <w:rsid w:val="00282505"/>
    <w:rsid w:val="00283CB6"/>
    <w:rsid w:val="00284796"/>
    <w:rsid w:val="00286563"/>
    <w:rsid w:val="002866C8"/>
    <w:rsid w:val="002873E6"/>
    <w:rsid w:val="0028741A"/>
    <w:rsid w:val="00287765"/>
    <w:rsid w:val="002907AA"/>
    <w:rsid w:val="00290FFF"/>
    <w:rsid w:val="002918E6"/>
    <w:rsid w:val="002919E4"/>
    <w:rsid w:val="00291FBB"/>
    <w:rsid w:val="00292E26"/>
    <w:rsid w:val="0029443F"/>
    <w:rsid w:val="002969E4"/>
    <w:rsid w:val="00296F9C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4EDF"/>
    <w:rsid w:val="002A64A9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2114"/>
    <w:rsid w:val="002B260C"/>
    <w:rsid w:val="002B3746"/>
    <w:rsid w:val="002B49DD"/>
    <w:rsid w:val="002B5314"/>
    <w:rsid w:val="002B5CCF"/>
    <w:rsid w:val="002B5DBF"/>
    <w:rsid w:val="002B5F80"/>
    <w:rsid w:val="002B63F8"/>
    <w:rsid w:val="002B7F49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508C"/>
    <w:rsid w:val="002C5490"/>
    <w:rsid w:val="002C56C2"/>
    <w:rsid w:val="002C5958"/>
    <w:rsid w:val="002C72AD"/>
    <w:rsid w:val="002D16FA"/>
    <w:rsid w:val="002D1D15"/>
    <w:rsid w:val="002D1D36"/>
    <w:rsid w:val="002D2171"/>
    <w:rsid w:val="002D3033"/>
    <w:rsid w:val="002D3149"/>
    <w:rsid w:val="002D3325"/>
    <w:rsid w:val="002D36FB"/>
    <w:rsid w:val="002D4084"/>
    <w:rsid w:val="002D435F"/>
    <w:rsid w:val="002D62F9"/>
    <w:rsid w:val="002D76A3"/>
    <w:rsid w:val="002E01ED"/>
    <w:rsid w:val="002E173A"/>
    <w:rsid w:val="002E3517"/>
    <w:rsid w:val="002E4D4C"/>
    <w:rsid w:val="002E6E84"/>
    <w:rsid w:val="002E7A2B"/>
    <w:rsid w:val="002E7D0A"/>
    <w:rsid w:val="002F049E"/>
    <w:rsid w:val="002F06A4"/>
    <w:rsid w:val="002F0E49"/>
    <w:rsid w:val="002F1006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8D1"/>
    <w:rsid w:val="00300530"/>
    <w:rsid w:val="00300B5B"/>
    <w:rsid w:val="00300F34"/>
    <w:rsid w:val="0030119F"/>
    <w:rsid w:val="003011A0"/>
    <w:rsid w:val="00301224"/>
    <w:rsid w:val="0030167F"/>
    <w:rsid w:val="00302338"/>
    <w:rsid w:val="00303ADA"/>
    <w:rsid w:val="003054D1"/>
    <w:rsid w:val="003054E4"/>
    <w:rsid w:val="00305E46"/>
    <w:rsid w:val="00306037"/>
    <w:rsid w:val="00306227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32E9"/>
    <w:rsid w:val="003135F1"/>
    <w:rsid w:val="00313A5A"/>
    <w:rsid w:val="003142FB"/>
    <w:rsid w:val="00314666"/>
    <w:rsid w:val="00314948"/>
    <w:rsid w:val="00314A47"/>
    <w:rsid w:val="003155B4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75C"/>
    <w:rsid w:val="00326293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735"/>
    <w:rsid w:val="00337603"/>
    <w:rsid w:val="00337C96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672B"/>
    <w:rsid w:val="00347911"/>
    <w:rsid w:val="003506E2"/>
    <w:rsid w:val="003507DC"/>
    <w:rsid w:val="00351319"/>
    <w:rsid w:val="0035232A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2B2C"/>
    <w:rsid w:val="003633AD"/>
    <w:rsid w:val="00363525"/>
    <w:rsid w:val="00363591"/>
    <w:rsid w:val="00364A2B"/>
    <w:rsid w:val="00365297"/>
    <w:rsid w:val="003652C2"/>
    <w:rsid w:val="003658D1"/>
    <w:rsid w:val="0036729B"/>
    <w:rsid w:val="00367B3A"/>
    <w:rsid w:val="00367F97"/>
    <w:rsid w:val="0037079F"/>
    <w:rsid w:val="00370937"/>
    <w:rsid w:val="003719BA"/>
    <w:rsid w:val="0037213A"/>
    <w:rsid w:val="00372238"/>
    <w:rsid w:val="00373225"/>
    <w:rsid w:val="00373A0C"/>
    <w:rsid w:val="00376A04"/>
    <w:rsid w:val="003779E6"/>
    <w:rsid w:val="0038119E"/>
    <w:rsid w:val="00381ADC"/>
    <w:rsid w:val="00382CDA"/>
    <w:rsid w:val="00383B18"/>
    <w:rsid w:val="00386132"/>
    <w:rsid w:val="00386AFD"/>
    <w:rsid w:val="00387A2B"/>
    <w:rsid w:val="00387ECF"/>
    <w:rsid w:val="00392B6C"/>
    <w:rsid w:val="00392B8C"/>
    <w:rsid w:val="0039300F"/>
    <w:rsid w:val="00393A4A"/>
    <w:rsid w:val="00394836"/>
    <w:rsid w:val="003951F4"/>
    <w:rsid w:val="00396E3E"/>
    <w:rsid w:val="00397774"/>
    <w:rsid w:val="003A045B"/>
    <w:rsid w:val="003A06D4"/>
    <w:rsid w:val="003A07FB"/>
    <w:rsid w:val="003A0875"/>
    <w:rsid w:val="003A0BA7"/>
    <w:rsid w:val="003A0E47"/>
    <w:rsid w:val="003A139D"/>
    <w:rsid w:val="003A1E64"/>
    <w:rsid w:val="003A26BC"/>
    <w:rsid w:val="003A346D"/>
    <w:rsid w:val="003A622C"/>
    <w:rsid w:val="003A663F"/>
    <w:rsid w:val="003B039C"/>
    <w:rsid w:val="003B0F05"/>
    <w:rsid w:val="003B1A82"/>
    <w:rsid w:val="003B2547"/>
    <w:rsid w:val="003B2B51"/>
    <w:rsid w:val="003B2D97"/>
    <w:rsid w:val="003B2E6E"/>
    <w:rsid w:val="003B3865"/>
    <w:rsid w:val="003B3D84"/>
    <w:rsid w:val="003B42B9"/>
    <w:rsid w:val="003B4E24"/>
    <w:rsid w:val="003B57F0"/>
    <w:rsid w:val="003B7ABF"/>
    <w:rsid w:val="003B7E6D"/>
    <w:rsid w:val="003C2328"/>
    <w:rsid w:val="003C25A0"/>
    <w:rsid w:val="003C3015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7E6"/>
    <w:rsid w:val="003D3CFE"/>
    <w:rsid w:val="003D5A84"/>
    <w:rsid w:val="003D637A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33CD"/>
    <w:rsid w:val="00403A15"/>
    <w:rsid w:val="004045C6"/>
    <w:rsid w:val="00404989"/>
    <w:rsid w:val="00406289"/>
    <w:rsid w:val="0040685A"/>
    <w:rsid w:val="0040771B"/>
    <w:rsid w:val="00407CC6"/>
    <w:rsid w:val="004101FA"/>
    <w:rsid w:val="0041049E"/>
    <w:rsid w:val="00410CAB"/>
    <w:rsid w:val="00410E3F"/>
    <w:rsid w:val="0041193C"/>
    <w:rsid w:val="00411B16"/>
    <w:rsid w:val="00411B86"/>
    <w:rsid w:val="00411F5D"/>
    <w:rsid w:val="004122CC"/>
    <w:rsid w:val="00413BE8"/>
    <w:rsid w:val="00413C6C"/>
    <w:rsid w:val="00413C82"/>
    <w:rsid w:val="004145E9"/>
    <w:rsid w:val="00415057"/>
    <w:rsid w:val="00415417"/>
    <w:rsid w:val="004160DE"/>
    <w:rsid w:val="00417896"/>
    <w:rsid w:val="00417A7D"/>
    <w:rsid w:val="00417B1D"/>
    <w:rsid w:val="00420B18"/>
    <w:rsid w:val="00421E3F"/>
    <w:rsid w:val="00422844"/>
    <w:rsid w:val="004233D3"/>
    <w:rsid w:val="004246BC"/>
    <w:rsid w:val="00425A4F"/>
    <w:rsid w:val="0042676E"/>
    <w:rsid w:val="004306E3"/>
    <w:rsid w:val="00430A99"/>
    <w:rsid w:val="00431742"/>
    <w:rsid w:val="0043223C"/>
    <w:rsid w:val="00432D39"/>
    <w:rsid w:val="004332E8"/>
    <w:rsid w:val="00434908"/>
    <w:rsid w:val="004350E2"/>
    <w:rsid w:val="00436E5C"/>
    <w:rsid w:val="00437874"/>
    <w:rsid w:val="00437C4B"/>
    <w:rsid w:val="00440C51"/>
    <w:rsid w:val="00442042"/>
    <w:rsid w:val="0044270A"/>
    <w:rsid w:val="00442B25"/>
    <w:rsid w:val="00443DA6"/>
    <w:rsid w:val="004440D7"/>
    <w:rsid w:val="0044438E"/>
    <w:rsid w:val="00446349"/>
    <w:rsid w:val="00447628"/>
    <w:rsid w:val="00450186"/>
    <w:rsid w:val="0045128A"/>
    <w:rsid w:val="00454A02"/>
    <w:rsid w:val="00454F8F"/>
    <w:rsid w:val="00457F24"/>
    <w:rsid w:val="0046056B"/>
    <w:rsid w:val="004617C3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F44"/>
    <w:rsid w:val="00467C9D"/>
    <w:rsid w:val="00467DC5"/>
    <w:rsid w:val="00470640"/>
    <w:rsid w:val="0047205F"/>
    <w:rsid w:val="00473415"/>
    <w:rsid w:val="0047353E"/>
    <w:rsid w:val="0047533B"/>
    <w:rsid w:val="00475B08"/>
    <w:rsid w:val="004774D9"/>
    <w:rsid w:val="00480703"/>
    <w:rsid w:val="00480828"/>
    <w:rsid w:val="004809A5"/>
    <w:rsid w:val="00480E69"/>
    <w:rsid w:val="0048180B"/>
    <w:rsid w:val="004820EC"/>
    <w:rsid w:val="00482466"/>
    <w:rsid w:val="00483CC0"/>
    <w:rsid w:val="004857BC"/>
    <w:rsid w:val="00485FBD"/>
    <w:rsid w:val="004864E9"/>
    <w:rsid w:val="00486BE5"/>
    <w:rsid w:val="00486D04"/>
    <w:rsid w:val="00487D67"/>
    <w:rsid w:val="00487E43"/>
    <w:rsid w:val="004914A2"/>
    <w:rsid w:val="00492D37"/>
    <w:rsid w:val="00492F63"/>
    <w:rsid w:val="004954D9"/>
    <w:rsid w:val="00496D89"/>
    <w:rsid w:val="004A032B"/>
    <w:rsid w:val="004A18F1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773E"/>
    <w:rsid w:val="004A7B0B"/>
    <w:rsid w:val="004B019C"/>
    <w:rsid w:val="004B01C1"/>
    <w:rsid w:val="004B1C8C"/>
    <w:rsid w:val="004B37D8"/>
    <w:rsid w:val="004B6241"/>
    <w:rsid w:val="004B665E"/>
    <w:rsid w:val="004C07CE"/>
    <w:rsid w:val="004C15F8"/>
    <w:rsid w:val="004C1678"/>
    <w:rsid w:val="004C23BC"/>
    <w:rsid w:val="004C4787"/>
    <w:rsid w:val="004C52DE"/>
    <w:rsid w:val="004C57A0"/>
    <w:rsid w:val="004C5B64"/>
    <w:rsid w:val="004C6FE6"/>
    <w:rsid w:val="004D0786"/>
    <w:rsid w:val="004D1377"/>
    <w:rsid w:val="004D1B12"/>
    <w:rsid w:val="004D29E5"/>
    <w:rsid w:val="004D418F"/>
    <w:rsid w:val="004D41F0"/>
    <w:rsid w:val="004D4479"/>
    <w:rsid w:val="004D49C5"/>
    <w:rsid w:val="004D5F50"/>
    <w:rsid w:val="004D745D"/>
    <w:rsid w:val="004E0148"/>
    <w:rsid w:val="004E0EF9"/>
    <w:rsid w:val="004E14FD"/>
    <w:rsid w:val="004E2221"/>
    <w:rsid w:val="004E30D9"/>
    <w:rsid w:val="004E38C2"/>
    <w:rsid w:val="004E473D"/>
    <w:rsid w:val="004E4B26"/>
    <w:rsid w:val="004E4DF0"/>
    <w:rsid w:val="004E5F54"/>
    <w:rsid w:val="004E5F72"/>
    <w:rsid w:val="004E680F"/>
    <w:rsid w:val="004E751E"/>
    <w:rsid w:val="004E7ECB"/>
    <w:rsid w:val="004F0EEB"/>
    <w:rsid w:val="004F15B6"/>
    <w:rsid w:val="004F5900"/>
    <w:rsid w:val="004F658F"/>
    <w:rsid w:val="0050105E"/>
    <w:rsid w:val="00501657"/>
    <w:rsid w:val="00501A1E"/>
    <w:rsid w:val="005032C5"/>
    <w:rsid w:val="005037C5"/>
    <w:rsid w:val="0050533B"/>
    <w:rsid w:val="00505919"/>
    <w:rsid w:val="00505B9A"/>
    <w:rsid w:val="005062DF"/>
    <w:rsid w:val="0050653B"/>
    <w:rsid w:val="005108CF"/>
    <w:rsid w:val="00512D66"/>
    <w:rsid w:val="00512E30"/>
    <w:rsid w:val="00513FF8"/>
    <w:rsid w:val="00515245"/>
    <w:rsid w:val="00515780"/>
    <w:rsid w:val="0051697F"/>
    <w:rsid w:val="00517655"/>
    <w:rsid w:val="005179C1"/>
    <w:rsid w:val="00520C10"/>
    <w:rsid w:val="00521AF0"/>
    <w:rsid w:val="00521C1F"/>
    <w:rsid w:val="005230A0"/>
    <w:rsid w:val="0052450D"/>
    <w:rsid w:val="005258CA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2466"/>
    <w:rsid w:val="00533D93"/>
    <w:rsid w:val="00534302"/>
    <w:rsid w:val="005346DC"/>
    <w:rsid w:val="005356CF"/>
    <w:rsid w:val="00536CE2"/>
    <w:rsid w:val="0053717B"/>
    <w:rsid w:val="0053770B"/>
    <w:rsid w:val="00542118"/>
    <w:rsid w:val="005426DD"/>
    <w:rsid w:val="00542D7A"/>
    <w:rsid w:val="00543CBE"/>
    <w:rsid w:val="00547BAB"/>
    <w:rsid w:val="00550103"/>
    <w:rsid w:val="00550637"/>
    <w:rsid w:val="00550D5F"/>
    <w:rsid w:val="00550E82"/>
    <w:rsid w:val="0055367F"/>
    <w:rsid w:val="005537F1"/>
    <w:rsid w:val="005551F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2982"/>
    <w:rsid w:val="00572F04"/>
    <w:rsid w:val="00573260"/>
    <w:rsid w:val="00573971"/>
    <w:rsid w:val="00573D82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2D24"/>
    <w:rsid w:val="00583864"/>
    <w:rsid w:val="00583B51"/>
    <w:rsid w:val="00583E1C"/>
    <w:rsid w:val="00585219"/>
    <w:rsid w:val="005860EB"/>
    <w:rsid w:val="0058780F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7F74"/>
    <w:rsid w:val="00597F78"/>
    <w:rsid w:val="005A0907"/>
    <w:rsid w:val="005A0BB9"/>
    <w:rsid w:val="005A10C1"/>
    <w:rsid w:val="005A3913"/>
    <w:rsid w:val="005A3C0E"/>
    <w:rsid w:val="005A5C54"/>
    <w:rsid w:val="005A6449"/>
    <w:rsid w:val="005B0467"/>
    <w:rsid w:val="005B143E"/>
    <w:rsid w:val="005B1FF4"/>
    <w:rsid w:val="005B27D2"/>
    <w:rsid w:val="005B2D56"/>
    <w:rsid w:val="005B2E06"/>
    <w:rsid w:val="005B7594"/>
    <w:rsid w:val="005B7680"/>
    <w:rsid w:val="005C0DD3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B95"/>
    <w:rsid w:val="005E2673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501"/>
    <w:rsid w:val="006008AE"/>
    <w:rsid w:val="00600E0E"/>
    <w:rsid w:val="00601C18"/>
    <w:rsid w:val="00602A51"/>
    <w:rsid w:val="006030EA"/>
    <w:rsid w:val="00603EEF"/>
    <w:rsid w:val="0060426C"/>
    <w:rsid w:val="006045A6"/>
    <w:rsid w:val="00605550"/>
    <w:rsid w:val="006058A6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6D5"/>
    <w:rsid w:val="00615A85"/>
    <w:rsid w:val="00617371"/>
    <w:rsid w:val="00617B42"/>
    <w:rsid w:val="00620285"/>
    <w:rsid w:val="0062142F"/>
    <w:rsid w:val="00621E20"/>
    <w:rsid w:val="00621F2D"/>
    <w:rsid w:val="00621F8C"/>
    <w:rsid w:val="006225B1"/>
    <w:rsid w:val="006231A5"/>
    <w:rsid w:val="0062333C"/>
    <w:rsid w:val="00623DE7"/>
    <w:rsid w:val="006242B7"/>
    <w:rsid w:val="00625B1E"/>
    <w:rsid w:val="00627280"/>
    <w:rsid w:val="00630902"/>
    <w:rsid w:val="00631126"/>
    <w:rsid w:val="00631456"/>
    <w:rsid w:val="00631795"/>
    <w:rsid w:val="006317AC"/>
    <w:rsid w:val="00634006"/>
    <w:rsid w:val="006357E1"/>
    <w:rsid w:val="00635BB0"/>
    <w:rsid w:val="006363CB"/>
    <w:rsid w:val="00636543"/>
    <w:rsid w:val="006400AC"/>
    <w:rsid w:val="006401B4"/>
    <w:rsid w:val="0064188D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1EF2"/>
    <w:rsid w:val="00654C3D"/>
    <w:rsid w:val="00654DF8"/>
    <w:rsid w:val="0065605A"/>
    <w:rsid w:val="00656311"/>
    <w:rsid w:val="0065649C"/>
    <w:rsid w:val="006564C7"/>
    <w:rsid w:val="00656878"/>
    <w:rsid w:val="00660057"/>
    <w:rsid w:val="00661B0E"/>
    <w:rsid w:val="00661B43"/>
    <w:rsid w:val="006622AF"/>
    <w:rsid w:val="006646FB"/>
    <w:rsid w:val="0066488A"/>
    <w:rsid w:val="00666261"/>
    <w:rsid w:val="006711B5"/>
    <w:rsid w:val="006712E6"/>
    <w:rsid w:val="00671F1A"/>
    <w:rsid w:val="00673DA3"/>
    <w:rsid w:val="00674626"/>
    <w:rsid w:val="00674700"/>
    <w:rsid w:val="006748C8"/>
    <w:rsid w:val="00675615"/>
    <w:rsid w:val="0067589B"/>
    <w:rsid w:val="00676E80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DE8"/>
    <w:rsid w:val="00687226"/>
    <w:rsid w:val="0068723C"/>
    <w:rsid w:val="006874C7"/>
    <w:rsid w:val="00687B7F"/>
    <w:rsid w:val="00687E12"/>
    <w:rsid w:val="00690049"/>
    <w:rsid w:val="00690AEE"/>
    <w:rsid w:val="00691537"/>
    <w:rsid w:val="00691979"/>
    <w:rsid w:val="006921C4"/>
    <w:rsid w:val="00692798"/>
    <w:rsid w:val="00692F25"/>
    <w:rsid w:val="00693898"/>
    <w:rsid w:val="00695D00"/>
    <w:rsid w:val="00696526"/>
    <w:rsid w:val="00696565"/>
    <w:rsid w:val="00696DEE"/>
    <w:rsid w:val="006A09C2"/>
    <w:rsid w:val="006A0B51"/>
    <w:rsid w:val="006A12E6"/>
    <w:rsid w:val="006A15F0"/>
    <w:rsid w:val="006A1CC0"/>
    <w:rsid w:val="006A2B56"/>
    <w:rsid w:val="006A2B82"/>
    <w:rsid w:val="006A328B"/>
    <w:rsid w:val="006A4AB1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5C38"/>
    <w:rsid w:val="006C643D"/>
    <w:rsid w:val="006C7434"/>
    <w:rsid w:val="006D1042"/>
    <w:rsid w:val="006D3BB6"/>
    <w:rsid w:val="006D46F7"/>
    <w:rsid w:val="006D4DC6"/>
    <w:rsid w:val="006D6AA0"/>
    <w:rsid w:val="006D6C12"/>
    <w:rsid w:val="006D6D07"/>
    <w:rsid w:val="006D7750"/>
    <w:rsid w:val="006E08F3"/>
    <w:rsid w:val="006E0A61"/>
    <w:rsid w:val="006E26F2"/>
    <w:rsid w:val="006E2BF4"/>
    <w:rsid w:val="006E3B9D"/>
    <w:rsid w:val="006E5149"/>
    <w:rsid w:val="006E5780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3220"/>
    <w:rsid w:val="00703D0D"/>
    <w:rsid w:val="007043F9"/>
    <w:rsid w:val="0070676C"/>
    <w:rsid w:val="00706B06"/>
    <w:rsid w:val="00707567"/>
    <w:rsid w:val="00711308"/>
    <w:rsid w:val="00711472"/>
    <w:rsid w:val="00711826"/>
    <w:rsid w:val="00712179"/>
    <w:rsid w:val="00712DD0"/>
    <w:rsid w:val="00713B71"/>
    <w:rsid w:val="007140D3"/>
    <w:rsid w:val="007143A6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717"/>
    <w:rsid w:val="00723633"/>
    <w:rsid w:val="007243E2"/>
    <w:rsid w:val="007244DB"/>
    <w:rsid w:val="00725D0A"/>
    <w:rsid w:val="007264D1"/>
    <w:rsid w:val="00730C64"/>
    <w:rsid w:val="007329B8"/>
    <w:rsid w:val="0073300A"/>
    <w:rsid w:val="00733042"/>
    <w:rsid w:val="0073316B"/>
    <w:rsid w:val="00733C9B"/>
    <w:rsid w:val="00734712"/>
    <w:rsid w:val="007361BC"/>
    <w:rsid w:val="00736A48"/>
    <w:rsid w:val="00737067"/>
    <w:rsid w:val="0073729E"/>
    <w:rsid w:val="007376DD"/>
    <w:rsid w:val="00737720"/>
    <w:rsid w:val="00737AFA"/>
    <w:rsid w:val="00737B5A"/>
    <w:rsid w:val="0074075C"/>
    <w:rsid w:val="00743082"/>
    <w:rsid w:val="00743090"/>
    <w:rsid w:val="0075014A"/>
    <w:rsid w:val="0075145C"/>
    <w:rsid w:val="007514B4"/>
    <w:rsid w:val="007522B3"/>
    <w:rsid w:val="0075272B"/>
    <w:rsid w:val="007535EB"/>
    <w:rsid w:val="007549DC"/>
    <w:rsid w:val="007604AE"/>
    <w:rsid w:val="00760975"/>
    <w:rsid w:val="00762936"/>
    <w:rsid w:val="007629EC"/>
    <w:rsid w:val="00762AB6"/>
    <w:rsid w:val="00762E6A"/>
    <w:rsid w:val="007644FE"/>
    <w:rsid w:val="007646C4"/>
    <w:rsid w:val="00764C4F"/>
    <w:rsid w:val="00764EA1"/>
    <w:rsid w:val="00765150"/>
    <w:rsid w:val="007669BD"/>
    <w:rsid w:val="0077019B"/>
    <w:rsid w:val="0077123F"/>
    <w:rsid w:val="007712C1"/>
    <w:rsid w:val="00774560"/>
    <w:rsid w:val="0077459E"/>
    <w:rsid w:val="00774E22"/>
    <w:rsid w:val="00776031"/>
    <w:rsid w:val="00777B31"/>
    <w:rsid w:val="007803EC"/>
    <w:rsid w:val="00780A39"/>
    <w:rsid w:val="00780D27"/>
    <w:rsid w:val="00783363"/>
    <w:rsid w:val="00784FFD"/>
    <w:rsid w:val="00785370"/>
    <w:rsid w:val="007861FF"/>
    <w:rsid w:val="0078792B"/>
    <w:rsid w:val="00790C61"/>
    <w:rsid w:val="0079150C"/>
    <w:rsid w:val="007919F2"/>
    <w:rsid w:val="00791B2C"/>
    <w:rsid w:val="007926B3"/>
    <w:rsid w:val="0079576B"/>
    <w:rsid w:val="00796763"/>
    <w:rsid w:val="0079708F"/>
    <w:rsid w:val="007A3755"/>
    <w:rsid w:val="007A3DE1"/>
    <w:rsid w:val="007A4D62"/>
    <w:rsid w:val="007A4DCF"/>
    <w:rsid w:val="007A632A"/>
    <w:rsid w:val="007A7E57"/>
    <w:rsid w:val="007B1179"/>
    <w:rsid w:val="007B1459"/>
    <w:rsid w:val="007B1844"/>
    <w:rsid w:val="007B2153"/>
    <w:rsid w:val="007B2802"/>
    <w:rsid w:val="007B305C"/>
    <w:rsid w:val="007B58E3"/>
    <w:rsid w:val="007B67B1"/>
    <w:rsid w:val="007B71C2"/>
    <w:rsid w:val="007B7494"/>
    <w:rsid w:val="007C0252"/>
    <w:rsid w:val="007C0799"/>
    <w:rsid w:val="007C1FD5"/>
    <w:rsid w:val="007C224E"/>
    <w:rsid w:val="007C46D1"/>
    <w:rsid w:val="007C4D93"/>
    <w:rsid w:val="007C5B98"/>
    <w:rsid w:val="007C5E29"/>
    <w:rsid w:val="007C62C6"/>
    <w:rsid w:val="007C6D9B"/>
    <w:rsid w:val="007C7DFE"/>
    <w:rsid w:val="007D09E0"/>
    <w:rsid w:val="007D5207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3BE3"/>
    <w:rsid w:val="007E4138"/>
    <w:rsid w:val="007E5784"/>
    <w:rsid w:val="007E6B35"/>
    <w:rsid w:val="007E7F13"/>
    <w:rsid w:val="007F198D"/>
    <w:rsid w:val="007F238D"/>
    <w:rsid w:val="007F5DE0"/>
    <w:rsid w:val="007F5E47"/>
    <w:rsid w:val="007F6395"/>
    <w:rsid w:val="007F7B26"/>
    <w:rsid w:val="008005F0"/>
    <w:rsid w:val="008009E1"/>
    <w:rsid w:val="00800D00"/>
    <w:rsid w:val="008022F7"/>
    <w:rsid w:val="00802E61"/>
    <w:rsid w:val="00803118"/>
    <w:rsid w:val="00804A42"/>
    <w:rsid w:val="00804C87"/>
    <w:rsid w:val="00805B9D"/>
    <w:rsid w:val="00807A1F"/>
    <w:rsid w:val="00810B53"/>
    <w:rsid w:val="00810B68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C5F"/>
    <w:rsid w:val="00821F21"/>
    <w:rsid w:val="00821FA9"/>
    <w:rsid w:val="008248C4"/>
    <w:rsid w:val="00825E86"/>
    <w:rsid w:val="00825ECC"/>
    <w:rsid w:val="00826566"/>
    <w:rsid w:val="008265D0"/>
    <w:rsid w:val="00826FE2"/>
    <w:rsid w:val="008302F1"/>
    <w:rsid w:val="00831587"/>
    <w:rsid w:val="00831DEC"/>
    <w:rsid w:val="0083241F"/>
    <w:rsid w:val="00832B33"/>
    <w:rsid w:val="00832B9F"/>
    <w:rsid w:val="00833344"/>
    <w:rsid w:val="00834907"/>
    <w:rsid w:val="00834A66"/>
    <w:rsid w:val="00835C1A"/>
    <w:rsid w:val="0083609F"/>
    <w:rsid w:val="00837B5C"/>
    <w:rsid w:val="00841FA6"/>
    <w:rsid w:val="00842054"/>
    <w:rsid w:val="00842204"/>
    <w:rsid w:val="00844BEF"/>
    <w:rsid w:val="008463E1"/>
    <w:rsid w:val="0084659A"/>
    <w:rsid w:val="008505D8"/>
    <w:rsid w:val="00850A15"/>
    <w:rsid w:val="00852144"/>
    <w:rsid w:val="00852178"/>
    <w:rsid w:val="00852298"/>
    <w:rsid w:val="00852B6C"/>
    <w:rsid w:val="008551DC"/>
    <w:rsid w:val="0085563E"/>
    <w:rsid w:val="00855C5E"/>
    <w:rsid w:val="0085607D"/>
    <w:rsid w:val="008565DD"/>
    <w:rsid w:val="00857C19"/>
    <w:rsid w:val="0086043A"/>
    <w:rsid w:val="008608F6"/>
    <w:rsid w:val="00861B6E"/>
    <w:rsid w:val="00862F73"/>
    <w:rsid w:val="00863329"/>
    <w:rsid w:val="00863F06"/>
    <w:rsid w:val="008640F0"/>
    <w:rsid w:val="008650C6"/>
    <w:rsid w:val="0086733A"/>
    <w:rsid w:val="00867B80"/>
    <w:rsid w:val="0087059E"/>
    <w:rsid w:val="0087212E"/>
    <w:rsid w:val="008750B7"/>
    <w:rsid w:val="008754BC"/>
    <w:rsid w:val="00875DB5"/>
    <w:rsid w:val="008773FF"/>
    <w:rsid w:val="00881471"/>
    <w:rsid w:val="008826BD"/>
    <w:rsid w:val="00882D24"/>
    <w:rsid w:val="0088381F"/>
    <w:rsid w:val="00885165"/>
    <w:rsid w:val="0088578C"/>
    <w:rsid w:val="00885C04"/>
    <w:rsid w:val="008861B8"/>
    <w:rsid w:val="00886893"/>
    <w:rsid w:val="00886E91"/>
    <w:rsid w:val="00887E24"/>
    <w:rsid w:val="00891340"/>
    <w:rsid w:val="00891575"/>
    <w:rsid w:val="00891DAC"/>
    <w:rsid w:val="00891FDB"/>
    <w:rsid w:val="008927A8"/>
    <w:rsid w:val="00893A4C"/>
    <w:rsid w:val="00893B96"/>
    <w:rsid w:val="008946BB"/>
    <w:rsid w:val="008948ED"/>
    <w:rsid w:val="0089655E"/>
    <w:rsid w:val="00896B52"/>
    <w:rsid w:val="008976A4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12A6"/>
    <w:rsid w:val="008B300D"/>
    <w:rsid w:val="008B3AEA"/>
    <w:rsid w:val="008B4AE1"/>
    <w:rsid w:val="008B5A60"/>
    <w:rsid w:val="008B68D6"/>
    <w:rsid w:val="008C0858"/>
    <w:rsid w:val="008C0E70"/>
    <w:rsid w:val="008C1506"/>
    <w:rsid w:val="008C258C"/>
    <w:rsid w:val="008C3EB2"/>
    <w:rsid w:val="008C5302"/>
    <w:rsid w:val="008C5973"/>
    <w:rsid w:val="008C5E40"/>
    <w:rsid w:val="008C5FA3"/>
    <w:rsid w:val="008C6038"/>
    <w:rsid w:val="008C74C6"/>
    <w:rsid w:val="008D1DE2"/>
    <w:rsid w:val="008D3D0A"/>
    <w:rsid w:val="008D3F66"/>
    <w:rsid w:val="008D4F13"/>
    <w:rsid w:val="008D51C1"/>
    <w:rsid w:val="008D5FED"/>
    <w:rsid w:val="008D6030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411A"/>
    <w:rsid w:val="008F56C2"/>
    <w:rsid w:val="008F5AB2"/>
    <w:rsid w:val="008F5CAB"/>
    <w:rsid w:val="008F5EFF"/>
    <w:rsid w:val="008F6819"/>
    <w:rsid w:val="008F72CA"/>
    <w:rsid w:val="008F7890"/>
    <w:rsid w:val="00900156"/>
    <w:rsid w:val="0090017E"/>
    <w:rsid w:val="00900C4C"/>
    <w:rsid w:val="009010A2"/>
    <w:rsid w:val="00901EF3"/>
    <w:rsid w:val="00901FBC"/>
    <w:rsid w:val="00903B0F"/>
    <w:rsid w:val="00903DB0"/>
    <w:rsid w:val="0090407F"/>
    <w:rsid w:val="00906440"/>
    <w:rsid w:val="0090745B"/>
    <w:rsid w:val="009100F7"/>
    <w:rsid w:val="0091144D"/>
    <w:rsid w:val="00911A5C"/>
    <w:rsid w:val="00911BD3"/>
    <w:rsid w:val="009126F7"/>
    <w:rsid w:val="00912A81"/>
    <w:rsid w:val="00914CDC"/>
    <w:rsid w:val="0091591D"/>
    <w:rsid w:val="00915CB6"/>
    <w:rsid w:val="00916B48"/>
    <w:rsid w:val="00917E98"/>
    <w:rsid w:val="00920E89"/>
    <w:rsid w:val="0092106E"/>
    <w:rsid w:val="0092118D"/>
    <w:rsid w:val="0092181D"/>
    <w:rsid w:val="0092219C"/>
    <w:rsid w:val="009248D8"/>
    <w:rsid w:val="00924C33"/>
    <w:rsid w:val="00924F61"/>
    <w:rsid w:val="00925901"/>
    <w:rsid w:val="00930632"/>
    <w:rsid w:val="00931428"/>
    <w:rsid w:val="009331F3"/>
    <w:rsid w:val="00933BE4"/>
    <w:rsid w:val="00933FC9"/>
    <w:rsid w:val="00934C07"/>
    <w:rsid w:val="0093593F"/>
    <w:rsid w:val="00935B32"/>
    <w:rsid w:val="009365C0"/>
    <w:rsid w:val="00936FA1"/>
    <w:rsid w:val="009378B5"/>
    <w:rsid w:val="0094030C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2984"/>
    <w:rsid w:val="00953EDC"/>
    <w:rsid w:val="009547A0"/>
    <w:rsid w:val="009550F4"/>
    <w:rsid w:val="009551B3"/>
    <w:rsid w:val="00956E24"/>
    <w:rsid w:val="00956E50"/>
    <w:rsid w:val="00957099"/>
    <w:rsid w:val="00960827"/>
    <w:rsid w:val="009609EB"/>
    <w:rsid w:val="009615CF"/>
    <w:rsid w:val="009630B6"/>
    <w:rsid w:val="0096328D"/>
    <w:rsid w:val="00963797"/>
    <w:rsid w:val="0096450E"/>
    <w:rsid w:val="00964931"/>
    <w:rsid w:val="00966004"/>
    <w:rsid w:val="009660F9"/>
    <w:rsid w:val="00966166"/>
    <w:rsid w:val="009665E9"/>
    <w:rsid w:val="0096667E"/>
    <w:rsid w:val="00966848"/>
    <w:rsid w:val="00966F6F"/>
    <w:rsid w:val="00970B39"/>
    <w:rsid w:val="00970F98"/>
    <w:rsid w:val="00971DA8"/>
    <w:rsid w:val="0097206E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81377"/>
    <w:rsid w:val="00981805"/>
    <w:rsid w:val="00981AD1"/>
    <w:rsid w:val="00984015"/>
    <w:rsid w:val="009844CD"/>
    <w:rsid w:val="00984C52"/>
    <w:rsid w:val="00985A46"/>
    <w:rsid w:val="00985A99"/>
    <w:rsid w:val="00985DC8"/>
    <w:rsid w:val="00987A72"/>
    <w:rsid w:val="00987DF5"/>
    <w:rsid w:val="009901A5"/>
    <w:rsid w:val="009910BE"/>
    <w:rsid w:val="00992056"/>
    <w:rsid w:val="00992D4F"/>
    <w:rsid w:val="0099303E"/>
    <w:rsid w:val="009931AE"/>
    <w:rsid w:val="00994B3D"/>
    <w:rsid w:val="0099518D"/>
    <w:rsid w:val="009953E0"/>
    <w:rsid w:val="009955DA"/>
    <w:rsid w:val="00995DE2"/>
    <w:rsid w:val="00996483"/>
    <w:rsid w:val="00996708"/>
    <w:rsid w:val="00996B69"/>
    <w:rsid w:val="009A1DAC"/>
    <w:rsid w:val="009A1ED9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7CE"/>
    <w:rsid w:val="009B68CD"/>
    <w:rsid w:val="009B6DD8"/>
    <w:rsid w:val="009B745F"/>
    <w:rsid w:val="009B776A"/>
    <w:rsid w:val="009C038C"/>
    <w:rsid w:val="009C2396"/>
    <w:rsid w:val="009C2769"/>
    <w:rsid w:val="009C3CC6"/>
    <w:rsid w:val="009C4AC7"/>
    <w:rsid w:val="009C5D2F"/>
    <w:rsid w:val="009C6B2A"/>
    <w:rsid w:val="009C7E40"/>
    <w:rsid w:val="009D0131"/>
    <w:rsid w:val="009D139A"/>
    <w:rsid w:val="009D146E"/>
    <w:rsid w:val="009D1847"/>
    <w:rsid w:val="009D213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7141"/>
    <w:rsid w:val="009D7A9E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6001"/>
    <w:rsid w:val="009E68EC"/>
    <w:rsid w:val="009F03D2"/>
    <w:rsid w:val="009F0B3E"/>
    <w:rsid w:val="009F0E96"/>
    <w:rsid w:val="009F0EA0"/>
    <w:rsid w:val="009F19FD"/>
    <w:rsid w:val="009F24AF"/>
    <w:rsid w:val="009F274E"/>
    <w:rsid w:val="009F3195"/>
    <w:rsid w:val="009F3651"/>
    <w:rsid w:val="009F3AD6"/>
    <w:rsid w:val="009F46AC"/>
    <w:rsid w:val="009F5BD8"/>
    <w:rsid w:val="009F6073"/>
    <w:rsid w:val="009F6389"/>
    <w:rsid w:val="009F6538"/>
    <w:rsid w:val="009F6674"/>
    <w:rsid w:val="009F7CEA"/>
    <w:rsid w:val="00A01915"/>
    <w:rsid w:val="00A03ED3"/>
    <w:rsid w:val="00A04628"/>
    <w:rsid w:val="00A04EB3"/>
    <w:rsid w:val="00A051CE"/>
    <w:rsid w:val="00A05C11"/>
    <w:rsid w:val="00A0691E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ED7"/>
    <w:rsid w:val="00A15177"/>
    <w:rsid w:val="00A15C39"/>
    <w:rsid w:val="00A15F21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7C14"/>
    <w:rsid w:val="00A31D79"/>
    <w:rsid w:val="00A31D83"/>
    <w:rsid w:val="00A325FB"/>
    <w:rsid w:val="00A33121"/>
    <w:rsid w:val="00A335C9"/>
    <w:rsid w:val="00A3374A"/>
    <w:rsid w:val="00A33A9A"/>
    <w:rsid w:val="00A35488"/>
    <w:rsid w:val="00A35832"/>
    <w:rsid w:val="00A37994"/>
    <w:rsid w:val="00A37A3E"/>
    <w:rsid w:val="00A42636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EE1"/>
    <w:rsid w:val="00A5159E"/>
    <w:rsid w:val="00A51F7E"/>
    <w:rsid w:val="00A52100"/>
    <w:rsid w:val="00A5310E"/>
    <w:rsid w:val="00A5320A"/>
    <w:rsid w:val="00A5321B"/>
    <w:rsid w:val="00A54531"/>
    <w:rsid w:val="00A5467F"/>
    <w:rsid w:val="00A55D65"/>
    <w:rsid w:val="00A569A0"/>
    <w:rsid w:val="00A56A10"/>
    <w:rsid w:val="00A5757F"/>
    <w:rsid w:val="00A6025D"/>
    <w:rsid w:val="00A60539"/>
    <w:rsid w:val="00A617C8"/>
    <w:rsid w:val="00A650DD"/>
    <w:rsid w:val="00A65819"/>
    <w:rsid w:val="00A6768D"/>
    <w:rsid w:val="00A679D6"/>
    <w:rsid w:val="00A70512"/>
    <w:rsid w:val="00A70590"/>
    <w:rsid w:val="00A706E0"/>
    <w:rsid w:val="00A714F5"/>
    <w:rsid w:val="00A72D7E"/>
    <w:rsid w:val="00A72EF2"/>
    <w:rsid w:val="00A730CE"/>
    <w:rsid w:val="00A730E4"/>
    <w:rsid w:val="00A73B79"/>
    <w:rsid w:val="00A740FA"/>
    <w:rsid w:val="00A742DF"/>
    <w:rsid w:val="00A748ED"/>
    <w:rsid w:val="00A751B6"/>
    <w:rsid w:val="00A76423"/>
    <w:rsid w:val="00A7695C"/>
    <w:rsid w:val="00A804BD"/>
    <w:rsid w:val="00A808FA"/>
    <w:rsid w:val="00A837AB"/>
    <w:rsid w:val="00A83D62"/>
    <w:rsid w:val="00A847E7"/>
    <w:rsid w:val="00A84C22"/>
    <w:rsid w:val="00A85097"/>
    <w:rsid w:val="00A854C4"/>
    <w:rsid w:val="00A86365"/>
    <w:rsid w:val="00A87DB8"/>
    <w:rsid w:val="00A91167"/>
    <w:rsid w:val="00A91218"/>
    <w:rsid w:val="00A91A24"/>
    <w:rsid w:val="00A93453"/>
    <w:rsid w:val="00A9363C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D33"/>
    <w:rsid w:val="00AA4E8B"/>
    <w:rsid w:val="00AA5622"/>
    <w:rsid w:val="00AA6666"/>
    <w:rsid w:val="00AA72ED"/>
    <w:rsid w:val="00AA7363"/>
    <w:rsid w:val="00AA7D77"/>
    <w:rsid w:val="00AB0271"/>
    <w:rsid w:val="00AB06A0"/>
    <w:rsid w:val="00AB0B86"/>
    <w:rsid w:val="00AB0CCE"/>
    <w:rsid w:val="00AB108B"/>
    <w:rsid w:val="00AB15B3"/>
    <w:rsid w:val="00AB25F9"/>
    <w:rsid w:val="00AB2EC6"/>
    <w:rsid w:val="00AB4074"/>
    <w:rsid w:val="00AB42A7"/>
    <w:rsid w:val="00AB45A1"/>
    <w:rsid w:val="00AB460D"/>
    <w:rsid w:val="00AB4C78"/>
    <w:rsid w:val="00AB6DF8"/>
    <w:rsid w:val="00AC0A20"/>
    <w:rsid w:val="00AC1184"/>
    <w:rsid w:val="00AC1E9B"/>
    <w:rsid w:val="00AC1F86"/>
    <w:rsid w:val="00AC2A5C"/>
    <w:rsid w:val="00AC3043"/>
    <w:rsid w:val="00AC3907"/>
    <w:rsid w:val="00AC3B25"/>
    <w:rsid w:val="00AC3BBF"/>
    <w:rsid w:val="00AC4078"/>
    <w:rsid w:val="00AC5404"/>
    <w:rsid w:val="00AC5CF0"/>
    <w:rsid w:val="00AC5D60"/>
    <w:rsid w:val="00AC66C7"/>
    <w:rsid w:val="00AC7CBA"/>
    <w:rsid w:val="00AD08BB"/>
    <w:rsid w:val="00AD22EA"/>
    <w:rsid w:val="00AD26F1"/>
    <w:rsid w:val="00AD3566"/>
    <w:rsid w:val="00AD40B6"/>
    <w:rsid w:val="00AD4CD0"/>
    <w:rsid w:val="00AD59EE"/>
    <w:rsid w:val="00AD6427"/>
    <w:rsid w:val="00AD778F"/>
    <w:rsid w:val="00AD79B7"/>
    <w:rsid w:val="00AD7C26"/>
    <w:rsid w:val="00AE1284"/>
    <w:rsid w:val="00AE2CE4"/>
    <w:rsid w:val="00AE3298"/>
    <w:rsid w:val="00AE3D17"/>
    <w:rsid w:val="00AE4A82"/>
    <w:rsid w:val="00AE63A2"/>
    <w:rsid w:val="00AE69C2"/>
    <w:rsid w:val="00AE6B4F"/>
    <w:rsid w:val="00AF05EC"/>
    <w:rsid w:val="00AF0CD2"/>
    <w:rsid w:val="00AF0D7C"/>
    <w:rsid w:val="00AF21BD"/>
    <w:rsid w:val="00AF2DD8"/>
    <w:rsid w:val="00AF35D9"/>
    <w:rsid w:val="00AF3A7D"/>
    <w:rsid w:val="00AF45D7"/>
    <w:rsid w:val="00AF5287"/>
    <w:rsid w:val="00AF5948"/>
    <w:rsid w:val="00AF5CAF"/>
    <w:rsid w:val="00AF7ABF"/>
    <w:rsid w:val="00B0037B"/>
    <w:rsid w:val="00B01169"/>
    <w:rsid w:val="00B02146"/>
    <w:rsid w:val="00B021D4"/>
    <w:rsid w:val="00B0364F"/>
    <w:rsid w:val="00B0389B"/>
    <w:rsid w:val="00B04393"/>
    <w:rsid w:val="00B058A4"/>
    <w:rsid w:val="00B060E9"/>
    <w:rsid w:val="00B06D88"/>
    <w:rsid w:val="00B10046"/>
    <w:rsid w:val="00B107BD"/>
    <w:rsid w:val="00B10A0D"/>
    <w:rsid w:val="00B140C0"/>
    <w:rsid w:val="00B149A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D80"/>
    <w:rsid w:val="00B2307C"/>
    <w:rsid w:val="00B2343A"/>
    <w:rsid w:val="00B23EB6"/>
    <w:rsid w:val="00B24201"/>
    <w:rsid w:val="00B25A6A"/>
    <w:rsid w:val="00B25F9B"/>
    <w:rsid w:val="00B2782A"/>
    <w:rsid w:val="00B32520"/>
    <w:rsid w:val="00B3254A"/>
    <w:rsid w:val="00B341A1"/>
    <w:rsid w:val="00B343D0"/>
    <w:rsid w:val="00B34AE7"/>
    <w:rsid w:val="00B34C46"/>
    <w:rsid w:val="00B34E8C"/>
    <w:rsid w:val="00B36B39"/>
    <w:rsid w:val="00B37C6B"/>
    <w:rsid w:val="00B40906"/>
    <w:rsid w:val="00B41357"/>
    <w:rsid w:val="00B41C92"/>
    <w:rsid w:val="00B42419"/>
    <w:rsid w:val="00B432BD"/>
    <w:rsid w:val="00B437AE"/>
    <w:rsid w:val="00B45935"/>
    <w:rsid w:val="00B4649D"/>
    <w:rsid w:val="00B468A7"/>
    <w:rsid w:val="00B47551"/>
    <w:rsid w:val="00B4766A"/>
    <w:rsid w:val="00B5098D"/>
    <w:rsid w:val="00B51B43"/>
    <w:rsid w:val="00B51C56"/>
    <w:rsid w:val="00B52F6A"/>
    <w:rsid w:val="00B539B6"/>
    <w:rsid w:val="00B54F05"/>
    <w:rsid w:val="00B5571F"/>
    <w:rsid w:val="00B560BF"/>
    <w:rsid w:val="00B5796A"/>
    <w:rsid w:val="00B57C43"/>
    <w:rsid w:val="00B601FD"/>
    <w:rsid w:val="00B60B24"/>
    <w:rsid w:val="00B61244"/>
    <w:rsid w:val="00B61ADD"/>
    <w:rsid w:val="00B61EDF"/>
    <w:rsid w:val="00B62104"/>
    <w:rsid w:val="00B63335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069"/>
    <w:rsid w:val="00B72EEF"/>
    <w:rsid w:val="00B73364"/>
    <w:rsid w:val="00B75B96"/>
    <w:rsid w:val="00B75EE5"/>
    <w:rsid w:val="00B76101"/>
    <w:rsid w:val="00B76266"/>
    <w:rsid w:val="00B8210C"/>
    <w:rsid w:val="00B8254C"/>
    <w:rsid w:val="00B83654"/>
    <w:rsid w:val="00B84449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834"/>
    <w:rsid w:val="00B96C77"/>
    <w:rsid w:val="00BA02FD"/>
    <w:rsid w:val="00BA2042"/>
    <w:rsid w:val="00BA20A7"/>
    <w:rsid w:val="00BA20DC"/>
    <w:rsid w:val="00BA3C25"/>
    <w:rsid w:val="00BA5099"/>
    <w:rsid w:val="00BA5CA9"/>
    <w:rsid w:val="00BA7A73"/>
    <w:rsid w:val="00BB0961"/>
    <w:rsid w:val="00BB0A08"/>
    <w:rsid w:val="00BB1748"/>
    <w:rsid w:val="00BB28A8"/>
    <w:rsid w:val="00BB295A"/>
    <w:rsid w:val="00BB30A7"/>
    <w:rsid w:val="00BB3443"/>
    <w:rsid w:val="00BB5D37"/>
    <w:rsid w:val="00BB6260"/>
    <w:rsid w:val="00BC13A2"/>
    <w:rsid w:val="00BC1716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C7AED"/>
    <w:rsid w:val="00BD0BC0"/>
    <w:rsid w:val="00BD0FB8"/>
    <w:rsid w:val="00BD6AAE"/>
    <w:rsid w:val="00BD756C"/>
    <w:rsid w:val="00BD758B"/>
    <w:rsid w:val="00BD7F9C"/>
    <w:rsid w:val="00BE01AC"/>
    <w:rsid w:val="00BE1378"/>
    <w:rsid w:val="00BE1B0D"/>
    <w:rsid w:val="00BE37D5"/>
    <w:rsid w:val="00BE6BED"/>
    <w:rsid w:val="00BF2B38"/>
    <w:rsid w:val="00BF3F7C"/>
    <w:rsid w:val="00BF4604"/>
    <w:rsid w:val="00BF4996"/>
    <w:rsid w:val="00BF4F32"/>
    <w:rsid w:val="00BF522B"/>
    <w:rsid w:val="00BF60DE"/>
    <w:rsid w:val="00BF6381"/>
    <w:rsid w:val="00BF6DC7"/>
    <w:rsid w:val="00C0023E"/>
    <w:rsid w:val="00C00AD0"/>
    <w:rsid w:val="00C01179"/>
    <w:rsid w:val="00C01345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3F6B"/>
    <w:rsid w:val="00C14835"/>
    <w:rsid w:val="00C1490F"/>
    <w:rsid w:val="00C151B2"/>
    <w:rsid w:val="00C15B8C"/>
    <w:rsid w:val="00C1680B"/>
    <w:rsid w:val="00C17C90"/>
    <w:rsid w:val="00C20248"/>
    <w:rsid w:val="00C20E40"/>
    <w:rsid w:val="00C21E46"/>
    <w:rsid w:val="00C228E4"/>
    <w:rsid w:val="00C238D6"/>
    <w:rsid w:val="00C23D5E"/>
    <w:rsid w:val="00C241ED"/>
    <w:rsid w:val="00C247E2"/>
    <w:rsid w:val="00C24B2B"/>
    <w:rsid w:val="00C2539C"/>
    <w:rsid w:val="00C26C05"/>
    <w:rsid w:val="00C2781C"/>
    <w:rsid w:val="00C30AA5"/>
    <w:rsid w:val="00C30F98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9C"/>
    <w:rsid w:val="00C41F18"/>
    <w:rsid w:val="00C4257A"/>
    <w:rsid w:val="00C43888"/>
    <w:rsid w:val="00C43D5E"/>
    <w:rsid w:val="00C451F6"/>
    <w:rsid w:val="00C46E28"/>
    <w:rsid w:val="00C51E97"/>
    <w:rsid w:val="00C53EAE"/>
    <w:rsid w:val="00C53F41"/>
    <w:rsid w:val="00C54056"/>
    <w:rsid w:val="00C54699"/>
    <w:rsid w:val="00C54B22"/>
    <w:rsid w:val="00C56A43"/>
    <w:rsid w:val="00C6229A"/>
    <w:rsid w:val="00C6282D"/>
    <w:rsid w:val="00C6357E"/>
    <w:rsid w:val="00C64196"/>
    <w:rsid w:val="00C6431C"/>
    <w:rsid w:val="00C64F11"/>
    <w:rsid w:val="00C659F5"/>
    <w:rsid w:val="00C66B5F"/>
    <w:rsid w:val="00C6791E"/>
    <w:rsid w:val="00C67998"/>
    <w:rsid w:val="00C67C3B"/>
    <w:rsid w:val="00C70079"/>
    <w:rsid w:val="00C70587"/>
    <w:rsid w:val="00C708C8"/>
    <w:rsid w:val="00C70C08"/>
    <w:rsid w:val="00C71875"/>
    <w:rsid w:val="00C71F22"/>
    <w:rsid w:val="00C72A43"/>
    <w:rsid w:val="00C72FE8"/>
    <w:rsid w:val="00C73187"/>
    <w:rsid w:val="00C73525"/>
    <w:rsid w:val="00C7363A"/>
    <w:rsid w:val="00C74A6B"/>
    <w:rsid w:val="00C74B7A"/>
    <w:rsid w:val="00C74B9B"/>
    <w:rsid w:val="00C755C8"/>
    <w:rsid w:val="00C80609"/>
    <w:rsid w:val="00C82D0B"/>
    <w:rsid w:val="00C84349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35"/>
    <w:rsid w:val="00C9194F"/>
    <w:rsid w:val="00C9251D"/>
    <w:rsid w:val="00C925F1"/>
    <w:rsid w:val="00C92622"/>
    <w:rsid w:val="00C95894"/>
    <w:rsid w:val="00C958FD"/>
    <w:rsid w:val="00C96874"/>
    <w:rsid w:val="00C96890"/>
    <w:rsid w:val="00C96D2E"/>
    <w:rsid w:val="00C97869"/>
    <w:rsid w:val="00CA041B"/>
    <w:rsid w:val="00CA0F40"/>
    <w:rsid w:val="00CA25C2"/>
    <w:rsid w:val="00CA2860"/>
    <w:rsid w:val="00CA28FA"/>
    <w:rsid w:val="00CA2AD8"/>
    <w:rsid w:val="00CA349B"/>
    <w:rsid w:val="00CA3844"/>
    <w:rsid w:val="00CA3D93"/>
    <w:rsid w:val="00CA4A12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5C3"/>
    <w:rsid w:val="00CB3CB6"/>
    <w:rsid w:val="00CB4C84"/>
    <w:rsid w:val="00CB4CCC"/>
    <w:rsid w:val="00CB4D50"/>
    <w:rsid w:val="00CB577F"/>
    <w:rsid w:val="00CB5860"/>
    <w:rsid w:val="00CB5D88"/>
    <w:rsid w:val="00CB5E27"/>
    <w:rsid w:val="00CB708B"/>
    <w:rsid w:val="00CB73FD"/>
    <w:rsid w:val="00CB7500"/>
    <w:rsid w:val="00CB7874"/>
    <w:rsid w:val="00CB7E20"/>
    <w:rsid w:val="00CC06A8"/>
    <w:rsid w:val="00CC0939"/>
    <w:rsid w:val="00CC1135"/>
    <w:rsid w:val="00CC28F6"/>
    <w:rsid w:val="00CC45A1"/>
    <w:rsid w:val="00CC5200"/>
    <w:rsid w:val="00CC6049"/>
    <w:rsid w:val="00CC691D"/>
    <w:rsid w:val="00CC6A55"/>
    <w:rsid w:val="00CC6F9D"/>
    <w:rsid w:val="00CD030E"/>
    <w:rsid w:val="00CD1365"/>
    <w:rsid w:val="00CD1727"/>
    <w:rsid w:val="00CD174F"/>
    <w:rsid w:val="00CD189E"/>
    <w:rsid w:val="00CD1954"/>
    <w:rsid w:val="00CD1F26"/>
    <w:rsid w:val="00CD5553"/>
    <w:rsid w:val="00CD57EB"/>
    <w:rsid w:val="00CD6EBB"/>
    <w:rsid w:val="00CD7608"/>
    <w:rsid w:val="00CD7977"/>
    <w:rsid w:val="00CD7CD3"/>
    <w:rsid w:val="00CE02B7"/>
    <w:rsid w:val="00CE05E8"/>
    <w:rsid w:val="00CE1065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13D9"/>
    <w:rsid w:val="00CF268E"/>
    <w:rsid w:val="00CF3F2A"/>
    <w:rsid w:val="00CF55E1"/>
    <w:rsid w:val="00CF5887"/>
    <w:rsid w:val="00CF5F01"/>
    <w:rsid w:val="00CF6471"/>
    <w:rsid w:val="00CF71B9"/>
    <w:rsid w:val="00CF7A57"/>
    <w:rsid w:val="00D00D15"/>
    <w:rsid w:val="00D015F7"/>
    <w:rsid w:val="00D0188A"/>
    <w:rsid w:val="00D02869"/>
    <w:rsid w:val="00D028C6"/>
    <w:rsid w:val="00D02B50"/>
    <w:rsid w:val="00D02CAD"/>
    <w:rsid w:val="00D04D5B"/>
    <w:rsid w:val="00D05A74"/>
    <w:rsid w:val="00D0699E"/>
    <w:rsid w:val="00D06EC0"/>
    <w:rsid w:val="00D06EF0"/>
    <w:rsid w:val="00D07083"/>
    <w:rsid w:val="00D11D61"/>
    <w:rsid w:val="00D12C1F"/>
    <w:rsid w:val="00D12E9D"/>
    <w:rsid w:val="00D12F23"/>
    <w:rsid w:val="00D131C9"/>
    <w:rsid w:val="00D14558"/>
    <w:rsid w:val="00D150BF"/>
    <w:rsid w:val="00D158FE"/>
    <w:rsid w:val="00D1632E"/>
    <w:rsid w:val="00D1654F"/>
    <w:rsid w:val="00D171E7"/>
    <w:rsid w:val="00D1789C"/>
    <w:rsid w:val="00D20E67"/>
    <w:rsid w:val="00D21E5F"/>
    <w:rsid w:val="00D223C4"/>
    <w:rsid w:val="00D22B8A"/>
    <w:rsid w:val="00D23273"/>
    <w:rsid w:val="00D23A7E"/>
    <w:rsid w:val="00D23C15"/>
    <w:rsid w:val="00D25372"/>
    <w:rsid w:val="00D25F8C"/>
    <w:rsid w:val="00D26677"/>
    <w:rsid w:val="00D26D53"/>
    <w:rsid w:val="00D27839"/>
    <w:rsid w:val="00D304C9"/>
    <w:rsid w:val="00D30DB5"/>
    <w:rsid w:val="00D317E1"/>
    <w:rsid w:val="00D32399"/>
    <w:rsid w:val="00D330E1"/>
    <w:rsid w:val="00D33810"/>
    <w:rsid w:val="00D33A96"/>
    <w:rsid w:val="00D3583E"/>
    <w:rsid w:val="00D35B76"/>
    <w:rsid w:val="00D408D5"/>
    <w:rsid w:val="00D433EA"/>
    <w:rsid w:val="00D43642"/>
    <w:rsid w:val="00D43A07"/>
    <w:rsid w:val="00D44CAB"/>
    <w:rsid w:val="00D455B2"/>
    <w:rsid w:val="00D45AC2"/>
    <w:rsid w:val="00D45B6A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D6"/>
    <w:rsid w:val="00D552D0"/>
    <w:rsid w:val="00D553DB"/>
    <w:rsid w:val="00D56089"/>
    <w:rsid w:val="00D56BE0"/>
    <w:rsid w:val="00D57CCF"/>
    <w:rsid w:val="00D601AF"/>
    <w:rsid w:val="00D60FA3"/>
    <w:rsid w:val="00D61773"/>
    <w:rsid w:val="00D61CCB"/>
    <w:rsid w:val="00D62EA5"/>
    <w:rsid w:val="00D65316"/>
    <w:rsid w:val="00D65B93"/>
    <w:rsid w:val="00D6668C"/>
    <w:rsid w:val="00D67FA4"/>
    <w:rsid w:val="00D71001"/>
    <w:rsid w:val="00D73BCE"/>
    <w:rsid w:val="00D73F10"/>
    <w:rsid w:val="00D7488B"/>
    <w:rsid w:val="00D74EBF"/>
    <w:rsid w:val="00D75AA6"/>
    <w:rsid w:val="00D75B43"/>
    <w:rsid w:val="00D777F1"/>
    <w:rsid w:val="00D80CB5"/>
    <w:rsid w:val="00D80F61"/>
    <w:rsid w:val="00D818E2"/>
    <w:rsid w:val="00D828AF"/>
    <w:rsid w:val="00D830E2"/>
    <w:rsid w:val="00D84964"/>
    <w:rsid w:val="00D84EFD"/>
    <w:rsid w:val="00D86753"/>
    <w:rsid w:val="00D87205"/>
    <w:rsid w:val="00D8793A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41C1"/>
    <w:rsid w:val="00D94B01"/>
    <w:rsid w:val="00D94F5B"/>
    <w:rsid w:val="00D954BC"/>
    <w:rsid w:val="00D95EEA"/>
    <w:rsid w:val="00D96FDA"/>
    <w:rsid w:val="00D971C6"/>
    <w:rsid w:val="00DA039B"/>
    <w:rsid w:val="00DA2CC2"/>
    <w:rsid w:val="00DA32D1"/>
    <w:rsid w:val="00DA388E"/>
    <w:rsid w:val="00DA3A25"/>
    <w:rsid w:val="00DA3CE4"/>
    <w:rsid w:val="00DA42D5"/>
    <w:rsid w:val="00DA4475"/>
    <w:rsid w:val="00DA6C51"/>
    <w:rsid w:val="00DB0867"/>
    <w:rsid w:val="00DB0A8D"/>
    <w:rsid w:val="00DB0E9F"/>
    <w:rsid w:val="00DB1484"/>
    <w:rsid w:val="00DB2095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227D"/>
    <w:rsid w:val="00DC276B"/>
    <w:rsid w:val="00DC27BC"/>
    <w:rsid w:val="00DC2816"/>
    <w:rsid w:val="00DC33BF"/>
    <w:rsid w:val="00DC4940"/>
    <w:rsid w:val="00DC50EF"/>
    <w:rsid w:val="00DC52D1"/>
    <w:rsid w:val="00DC5386"/>
    <w:rsid w:val="00DC5D3B"/>
    <w:rsid w:val="00DC73E3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61B5"/>
    <w:rsid w:val="00DD63F9"/>
    <w:rsid w:val="00DD655B"/>
    <w:rsid w:val="00DD65AC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51A9"/>
    <w:rsid w:val="00DE54C0"/>
    <w:rsid w:val="00DE58DF"/>
    <w:rsid w:val="00DF2B2C"/>
    <w:rsid w:val="00DF4A23"/>
    <w:rsid w:val="00DF4B17"/>
    <w:rsid w:val="00DF582F"/>
    <w:rsid w:val="00DF5B8F"/>
    <w:rsid w:val="00DF6206"/>
    <w:rsid w:val="00DF66AA"/>
    <w:rsid w:val="00DF74A8"/>
    <w:rsid w:val="00DF7864"/>
    <w:rsid w:val="00E007F3"/>
    <w:rsid w:val="00E03C94"/>
    <w:rsid w:val="00E05200"/>
    <w:rsid w:val="00E05FE1"/>
    <w:rsid w:val="00E064DB"/>
    <w:rsid w:val="00E07145"/>
    <w:rsid w:val="00E07930"/>
    <w:rsid w:val="00E07EA4"/>
    <w:rsid w:val="00E122C6"/>
    <w:rsid w:val="00E130A4"/>
    <w:rsid w:val="00E13162"/>
    <w:rsid w:val="00E132E5"/>
    <w:rsid w:val="00E140B7"/>
    <w:rsid w:val="00E157D2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6430"/>
    <w:rsid w:val="00E267B3"/>
    <w:rsid w:val="00E27A0A"/>
    <w:rsid w:val="00E311B7"/>
    <w:rsid w:val="00E32C18"/>
    <w:rsid w:val="00E32CD6"/>
    <w:rsid w:val="00E32F13"/>
    <w:rsid w:val="00E340AF"/>
    <w:rsid w:val="00E34469"/>
    <w:rsid w:val="00E346B8"/>
    <w:rsid w:val="00E36D87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B01"/>
    <w:rsid w:val="00E4629D"/>
    <w:rsid w:val="00E47AAE"/>
    <w:rsid w:val="00E47DFF"/>
    <w:rsid w:val="00E51BD7"/>
    <w:rsid w:val="00E51C0A"/>
    <w:rsid w:val="00E5250D"/>
    <w:rsid w:val="00E53C49"/>
    <w:rsid w:val="00E54F14"/>
    <w:rsid w:val="00E558DD"/>
    <w:rsid w:val="00E57C83"/>
    <w:rsid w:val="00E57EEB"/>
    <w:rsid w:val="00E609F8"/>
    <w:rsid w:val="00E60D75"/>
    <w:rsid w:val="00E60E5F"/>
    <w:rsid w:val="00E61830"/>
    <w:rsid w:val="00E6301D"/>
    <w:rsid w:val="00E6318B"/>
    <w:rsid w:val="00E63A5A"/>
    <w:rsid w:val="00E63C5A"/>
    <w:rsid w:val="00E644A5"/>
    <w:rsid w:val="00E655A2"/>
    <w:rsid w:val="00E66117"/>
    <w:rsid w:val="00E6707B"/>
    <w:rsid w:val="00E67198"/>
    <w:rsid w:val="00E675CA"/>
    <w:rsid w:val="00E706A9"/>
    <w:rsid w:val="00E7139C"/>
    <w:rsid w:val="00E71D4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EED"/>
    <w:rsid w:val="00E93FBC"/>
    <w:rsid w:val="00E94969"/>
    <w:rsid w:val="00E95B10"/>
    <w:rsid w:val="00E966AF"/>
    <w:rsid w:val="00E974F4"/>
    <w:rsid w:val="00E97CCA"/>
    <w:rsid w:val="00EA02B0"/>
    <w:rsid w:val="00EA25D7"/>
    <w:rsid w:val="00EA26E4"/>
    <w:rsid w:val="00EA2C89"/>
    <w:rsid w:val="00EA31C8"/>
    <w:rsid w:val="00EA3E83"/>
    <w:rsid w:val="00EA3F09"/>
    <w:rsid w:val="00EA4398"/>
    <w:rsid w:val="00EA456D"/>
    <w:rsid w:val="00EA5280"/>
    <w:rsid w:val="00EA566F"/>
    <w:rsid w:val="00EA5A77"/>
    <w:rsid w:val="00EA6A84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74E4"/>
    <w:rsid w:val="00EB7AAF"/>
    <w:rsid w:val="00EC01D1"/>
    <w:rsid w:val="00EC05B3"/>
    <w:rsid w:val="00EC0DFB"/>
    <w:rsid w:val="00EC14E3"/>
    <w:rsid w:val="00EC1E2D"/>
    <w:rsid w:val="00EC2A59"/>
    <w:rsid w:val="00EC3518"/>
    <w:rsid w:val="00EC430F"/>
    <w:rsid w:val="00EC4A71"/>
    <w:rsid w:val="00EC4FE5"/>
    <w:rsid w:val="00EC541E"/>
    <w:rsid w:val="00EC60F5"/>
    <w:rsid w:val="00EC722D"/>
    <w:rsid w:val="00EC7E5D"/>
    <w:rsid w:val="00ED05B3"/>
    <w:rsid w:val="00ED098A"/>
    <w:rsid w:val="00ED11DE"/>
    <w:rsid w:val="00ED17DF"/>
    <w:rsid w:val="00ED2505"/>
    <w:rsid w:val="00ED329B"/>
    <w:rsid w:val="00ED3AA3"/>
    <w:rsid w:val="00ED5981"/>
    <w:rsid w:val="00ED5BD0"/>
    <w:rsid w:val="00ED5C12"/>
    <w:rsid w:val="00ED5CF7"/>
    <w:rsid w:val="00ED6579"/>
    <w:rsid w:val="00ED666D"/>
    <w:rsid w:val="00ED71A3"/>
    <w:rsid w:val="00ED7AA9"/>
    <w:rsid w:val="00EE0896"/>
    <w:rsid w:val="00EE0E28"/>
    <w:rsid w:val="00EE198E"/>
    <w:rsid w:val="00EE2A20"/>
    <w:rsid w:val="00EE3554"/>
    <w:rsid w:val="00EE3B58"/>
    <w:rsid w:val="00EE40CD"/>
    <w:rsid w:val="00EE4275"/>
    <w:rsid w:val="00EE53F0"/>
    <w:rsid w:val="00EE5F18"/>
    <w:rsid w:val="00EE7AE4"/>
    <w:rsid w:val="00EE7F6D"/>
    <w:rsid w:val="00EF017D"/>
    <w:rsid w:val="00EF08B4"/>
    <w:rsid w:val="00EF169C"/>
    <w:rsid w:val="00EF1D2E"/>
    <w:rsid w:val="00EF1D40"/>
    <w:rsid w:val="00EF22D9"/>
    <w:rsid w:val="00EF3CCA"/>
    <w:rsid w:val="00EF4854"/>
    <w:rsid w:val="00EF4D8F"/>
    <w:rsid w:val="00EF4EB4"/>
    <w:rsid w:val="00EF53B9"/>
    <w:rsid w:val="00EF65F7"/>
    <w:rsid w:val="00EF7C97"/>
    <w:rsid w:val="00F0030B"/>
    <w:rsid w:val="00F0138E"/>
    <w:rsid w:val="00F01864"/>
    <w:rsid w:val="00F02657"/>
    <w:rsid w:val="00F02B8C"/>
    <w:rsid w:val="00F0762C"/>
    <w:rsid w:val="00F1343D"/>
    <w:rsid w:val="00F1358C"/>
    <w:rsid w:val="00F1398B"/>
    <w:rsid w:val="00F1414E"/>
    <w:rsid w:val="00F14D01"/>
    <w:rsid w:val="00F14E6E"/>
    <w:rsid w:val="00F1594C"/>
    <w:rsid w:val="00F171CD"/>
    <w:rsid w:val="00F17EF4"/>
    <w:rsid w:val="00F216A3"/>
    <w:rsid w:val="00F220A5"/>
    <w:rsid w:val="00F2248B"/>
    <w:rsid w:val="00F22B93"/>
    <w:rsid w:val="00F23250"/>
    <w:rsid w:val="00F24107"/>
    <w:rsid w:val="00F24F9F"/>
    <w:rsid w:val="00F250BC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ECC"/>
    <w:rsid w:val="00F366B3"/>
    <w:rsid w:val="00F37C9F"/>
    <w:rsid w:val="00F37EED"/>
    <w:rsid w:val="00F4003D"/>
    <w:rsid w:val="00F40905"/>
    <w:rsid w:val="00F41D2E"/>
    <w:rsid w:val="00F42325"/>
    <w:rsid w:val="00F4237E"/>
    <w:rsid w:val="00F425C6"/>
    <w:rsid w:val="00F4325C"/>
    <w:rsid w:val="00F432A3"/>
    <w:rsid w:val="00F434D1"/>
    <w:rsid w:val="00F43EAD"/>
    <w:rsid w:val="00F44AFE"/>
    <w:rsid w:val="00F44EB3"/>
    <w:rsid w:val="00F455F2"/>
    <w:rsid w:val="00F457E6"/>
    <w:rsid w:val="00F45F97"/>
    <w:rsid w:val="00F517F6"/>
    <w:rsid w:val="00F51EC0"/>
    <w:rsid w:val="00F52491"/>
    <w:rsid w:val="00F5258F"/>
    <w:rsid w:val="00F528B4"/>
    <w:rsid w:val="00F54143"/>
    <w:rsid w:val="00F54610"/>
    <w:rsid w:val="00F54E6F"/>
    <w:rsid w:val="00F55010"/>
    <w:rsid w:val="00F56CB5"/>
    <w:rsid w:val="00F60B17"/>
    <w:rsid w:val="00F60DD9"/>
    <w:rsid w:val="00F61D2D"/>
    <w:rsid w:val="00F61DDE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704AE"/>
    <w:rsid w:val="00F709A3"/>
    <w:rsid w:val="00F70D42"/>
    <w:rsid w:val="00F73027"/>
    <w:rsid w:val="00F74347"/>
    <w:rsid w:val="00F74BAE"/>
    <w:rsid w:val="00F74D4A"/>
    <w:rsid w:val="00F75D35"/>
    <w:rsid w:val="00F768E2"/>
    <w:rsid w:val="00F772CB"/>
    <w:rsid w:val="00F77EB4"/>
    <w:rsid w:val="00F803C1"/>
    <w:rsid w:val="00F82CBD"/>
    <w:rsid w:val="00F83C50"/>
    <w:rsid w:val="00F846CA"/>
    <w:rsid w:val="00F85EAB"/>
    <w:rsid w:val="00F86209"/>
    <w:rsid w:val="00F867C1"/>
    <w:rsid w:val="00F86B80"/>
    <w:rsid w:val="00F86C1F"/>
    <w:rsid w:val="00F86CB4"/>
    <w:rsid w:val="00F86F38"/>
    <w:rsid w:val="00F871F2"/>
    <w:rsid w:val="00F87409"/>
    <w:rsid w:val="00F903A2"/>
    <w:rsid w:val="00F911DB"/>
    <w:rsid w:val="00F92257"/>
    <w:rsid w:val="00F93943"/>
    <w:rsid w:val="00F943A4"/>
    <w:rsid w:val="00F95166"/>
    <w:rsid w:val="00FA0226"/>
    <w:rsid w:val="00FA0610"/>
    <w:rsid w:val="00FA0B9B"/>
    <w:rsid w:val="00FA1EED"/>
    <w:rsid w:val="00FA253B"/>
    <w:rsid w:val="00FA2653"/>
    <w:rsid w:val="00FA2FF6"/>
    <w:rsid w:val="00FA38C9"/>
    <w:rsid w:val="00FA6E77"/>
    <w:rsid w:val="00FA7553"/>
    <w:rsid w:val="00FB0949"/>
    <w:rsid w:val="00FB1EDB"/>
    <w:rsid w:val="00FB2FC9"/>
    <w:rsid w:val="00FB349A"/>
    <w:rsid w:val="00FB3F70"/>
    <w:rsid w:val="00FB4210"/>
    <w:rsid w:val="00FB59EA"/>
    <w:rsid w:val="00FB7504"/>
    <w:rsid w:val="00FB77B4"/>
    <w:rsid w:val="00FB7E15"/>
    <w:rsid w:val="00FC1659"/>
    <w:rsid w:val="00FC19C1"/>
    <w:rsid w:val="00FC2281"/>
    <w:rsid w:val="00FC2960"/>
    <w:rsid w:val="00FC31BD"/>
    <w:rsid w:val="00FC4CC1"/>
    <w:rsid w:val="00FD13DC"/>
    <w:rsid w:val="00FD3FD3"/>
    <w:rsid w:val="00FD4013"/>
    <w:rsid w:val="00FD5822"/>
    <w:rsid w:val="00FD79AF"/>
    <w:rsid w:val="00FE00D4"/>
    <w:rsid w:val="00FE1DCB"/>
    <w:rsid w:val="00FE47AC"/>
    <w:rsid w:val="00FE613B"/>
    <w:rsid w:val="00FE668F"/>
    <w:rsid w:val="00FE7696"/>
    <w:rsid w:val="00FF08D9"/>
    <w:rsid w:val="00FF0B58"/>
    <w:rsid w:val="00FF1E62"/>
    <w:rsid w:val="00FF267E"/>
    <w:rsid w:val="00FF2EDE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4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D89E8-DA67-4901-92BC-487B72E58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4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7944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vivo</cp:lastModifiedBy>
  <cp:revision>1909</cp:revision>
  <cp:lastPrinted>2018-04-04T09:40:00Z</cp:lastPrinted>
  <dcterms:created xsi:type="dcterms:W3CDTF">2018-06-20T15:03:00Z</dcterms:created>
  <dcterms:modified xsi:type="dcterms:W3CDTF">2018-11-02T04:56:00Z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